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65F1" w14:textId="77777777" w:rsidR="008A7C42" w:rsidRPr="00EC6348" w:rsidRDefault="005E3A00" w:rsidP="006328A8">
      <w:pPr>
        <w:jc w:val="center"/>
        <w:rPr>
          <w:rFonts w:ascii="Arial" w:hAnsi="Arial" w:cs="Arial"/>
          <w:b/>
          <w:sz w:val="32"/>
        </w:rPr>
      </w:pPr>
      <w:r w:rsidRPr="00EC6348">
        <w:rPr>
          <w:rFonts w:ascii="Arial" w:hAnsi="Arial" w:cs="Arial"/>
          <w:b/>
          <w:sz w:val="32"/>
        </w:rPr>
        <w:t>Internal non-specific defences</w:t>
      </w:r>
    </w:p>
    <w:p w14:paraId="65289701" w14:textId="77777777" w:rsidR="005E3A00" w:rsidRPr="00EC6348" w:rsidRDefault="005E3A00">
      <w:pPr>
        <w:rPr>
          <w:rFonts w:ascii="Arial" w:hAnsi="Arial" w:cs="Arial"/>
          <w:b/>
          <w:sz w:val="24"/>
        </w:rPr>
      </w:pPr>
      <w:r w:rsidRPr="00EC6348">
        <w:rPr>
          <w:rFonts w:ascii="Arial" w:hAnsi="Arial" w:cs="Arial"/>
          <w:b/>
          <w:sz w:val="24"/>
        </w:rPr>
        <w:t>Phagocytes</w:t>
      </w:r>
    </w:p>
    <w:p w14:paraId="6135F400" w14:textId="77777777" w:rsidR="005E3A00" w:rsidRPr="00EC6348" w:rsidRDefault="005E3A00" w:rsidP="005E3A00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EC6348">
        <w:rPr>
          <w:rFonts w:ascii="Arial" w:hAnsi="Arial" w:cs="Arial"/>
          <w:sz w:val="24"/>
        </w:rPr>
        <w:t>Cells that engulf and digest micro-organisms and cell debris</w:t>
      </w:r>
    </w:p>
    <w:p w14:paraId="6DDEA0C1" w14:textId="77777777" w:rsidR="005E3A00" w:rsidRPr="00EC6348" w:rsidRDefault="005E3A00" w:rsidP="005E3A00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EC6348">
        <w:rPr>
          <w:rFonts w:ascii="Arial" w:hAnsi="Arial" w:cs="Arial"/>
          <w:sz w:val="24"/>
        </w:rPr>
        <w:t>Important in defence against disease</w:t>
      </w:r>
    </w:p>
    <w:p w14:paraId="10C9F684" w14:textId="77777777" w:rsidR="005E3A00" w:rsidRPr="00EC6348" w:rsidRDefault="00B2400D">
      <w:pPr>
        <w:rPr>
          <w:rFonts w:ascii="Arial" w:hAnsi="Arial" w:cs="Arial"/>
        </w:rPr>
      </w:pPr>
      <w:r w:rsidRPr="00EC6348">
        <w:rPr>
          <w:rFonts w:ascii="Arial" w:hAnsi="Arial" w:cs="Arial"/>
          <w:b/>
          <w:noProof/>
          <w:sz w:val="24"/>
          <w:lang w:eastAsia="en-AU"/>
        </w:rPr>
        <w:drawing>
          <wp:anchor distT="0" distB="0" distL="114300" distR="114300" simplePos="0" relativeHeight="251658240" behindDoc="0" locked="0" layoutInCell="1" allowOverlap="1" wp14:anchorId="171AE09F" wp14:editId="7D27FD57">
            <wp:simplePos x="0" y="0"/>
            <wp:positionH relativeFrom="column">
              <wp:posOffset>1469498</wp:posOffset>
            </wp:positionH>
            <wp:positionV relativeFrom="paragraph">
              <wp:posOffset>116529</wp:posOffset>
            </wp:positionV>
            <wp:extent cx="2290281" cy="2078966"/>
            <wp:effectExtent l="0" t="0" r="0" b="0"/>
            <wp:wrapNone/>
            <wp:docPr id="1" name="Picture 1" descr="Image result for phagocy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hagocyt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281" cy="207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2D6BC" w14:textId="77777777" w:rsidR="00B2400D" w:rsidRPr="00EC6348" w:rsidRDefault="00B2400D">
      <w:pPr>
        <w:rPr>
          <w:rFonts w:ascii="Arial" w:hAnsi="Arial" w:cs="Arial"/>
        </w:rPr>
      </w:pPr>
    </w:p>
    <w:p w14:paraId="1AF4A74B" w14:textId="77777777" w:rsidR="00B2400D" w:rsidRPr="00EC6348" w:rsidRDefault="00B2400D">
      <w:pPr>
        <w:rPr>
          <w:rFonts w:ascii="Arial" w:hAnsi="Arial" w:cs="Arial"/>
        </w:rPr>
      </w:pPr>
    </w:p>
    <w:p w14:paraId="36C2962E" w14:textId="77777777" w:rsidR="00B2400D" w:rsidRPr="00EC6348" w:rsidRDefault="00B2400D">
      <w:pPr>
        <w:rPr>
          <w:rFonts w:ascii="Arial" w:hAnsi="Arial" w:cs="Arial"/>
        </w:rPr>
      </w:pPr>
    </w:p>
    <w:p w14:paraId="62082372" w14:textId="77777777" w:rsidR="00B2400D" w:rsidRPr="00EC6348" w:rsidRDefault="00B2400D">
      <w:pPr>
        <w:rPr>
          <w:rFonts w:ascii="Arial" w:hAnsi="Arial" w:cs="Arial"/>
        </w:rPr>
      </w:pPr>
    </w:p>
    <w:p w14:paraId="6D44CA37" w14:textId="77777777" w:rsidR="00B2400D" w:rsidRPr="00EC6348" w:rsidRDefault="00B2400D">
      <w:pPr>
        <w:rPr>
          <w:rFonts w:ascii="Arial" w:hAnsi="Arial" w:cs="Arial"/>
        </w:rPr>
      </w:pPr>
    </w:p>
    <w:p w14:paraId="030E9F36" w14:textId="77777777" w:rsidR="00B2400D" w:rsidRPr="00EC6348" w:rsidRDefault="00B2400D">
      <w:pPr>
        <w:rPr>
          <w:rFonts w:ascii="Arial" w:hAnsi="Arial" w:cs="Arial"/>
        </w:rPr>
      </w:pPr>
    </w:p>
    <w:p w14:paraId="62FE9E93" w14:textId="77777777" w:rsidR="00B2400D" w:rsidRPr="00EC6348" w:rsidRDefault="00B2400D">
      <w:pPr>
        <w:rPr>
          <w:rFonts w:ascii="Arial" w:hAnsi="Arial" w:cs="Arial"/>
        </w:rPr>
      </w:pPr>
    </w:p>
    <w:p w14:paraId="5D1663F1" w14:textId="77777777" w:rsidR="00B2400D" w:rsidRPr="00EC6348" w:rsidRDefault="00B2400D">
      <w:pPr>
        <w:rPr>
          <w:rFonts w:ascii="Arial" w:hAnsi="Arial" w:cs="Arial"/>
        </w:rPr>
      </w:pPr>
    </w:p>
    <w:p w14:paraId="3F04ECAB" w14:textId="77777777" w:rsidR="00B2400D" w:rsidRPr="00EC6348" w:rsidRDefault="00B2400D" w:rsidP="00B2400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EC6348">
        <w:rPr>
          <w:rFonts w:ascii="Arial" w:hAnsi="Arial" w:cs="Arial"/>
          <w:b/>
          <w:sz w:val="24"/>
        </w:rPr>
        <w:t>Leukocytes are a type of white blood cell that carry out phagocytosis</w:t>
      </w:r>
    </w:p>
    <w:p w14:paraId="3AF826FA" w14:textId="77777777" w:rsidR="00B2400D" w:rsidRPr="00EC6348" w:rsidRDefault="00B2400D" w:rsidP="00B2400D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EC6348">
        <w:rPr>
          <w:rFonts w:ascii="Arial" w:hAnsi="Arial" w:cs="Arial"/>
          <w:sz w:val="24"/>
        </w:rPr>
        <w:t>Can leave bloodstream and migrate to site of infection in tissues</w:t>
      </w:r>
    </w:p>
    <w:p w14:paraId="5CFC09E7" w14:textId="77777777" w:rsidR="00B2400D" w:rsidRPr="00EC6348" w:rsidRDefault="00B2400D" w:rsidP="00B2400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Can secrete substances that destroy bacteria before engulfing them or engulf live bacteria and digest them</w:t>
      </w:r>
    </w:p>
    <w:p w14:paraId="4C14CEE4" w14:textId="77777777" w:rsidR="00B2400D" w:rsidRPr="00EC6348" w:rsidRDefault="00B2400D" w:rsidP="008E23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Many types of leukocytes</w:t>
      </w:r>
    </w:p>
    <w:p w14:paraId="5551D0DA" w14:textId="77777777" w:rsidR="00B2400D" w:rsidRPr="00EC6348" w:rsidRDefault="00B2400D" w:rsidP="008E23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Macrophages develop from leukocytes</w:t>
      </w:r>
    </w:p>
    <w:p w14:paraId="3EC614BC" w14:textId="77777777" w:rsidR="00292567" w:rsidRDefault="00292567" w:rsidP="008E234C">
      <w:pPr>
        <w:rPr>
          <w:rFonts w:ascii="Arial" w:hAnsi="Arial" w:cs="Arial"/>
          <w:b/>
          <w:sz w:val="24"/>
          <w:szCs w:val="24"/>
        </w:rPr>
      </w:pPr>
    </w:p>
    <w:p w14:paraId="50164C75" w14:textId="77777777" w:rsidR="00292567" w:rsidRDefault="00292567" w:rsidP="008E234C">
      <w:pPr>
        <w:rPr>
          <w:rFonts w:ascii="Arial" w:hAnsi="Arial" w:cs="Arial"/>
          <w:b/>
          <w:sz w:val="24"/>
          <w:szCs w:val="24"/>
        </w:rPr>
      </w:pPr>
    </w:p>
    <w:p w14:paraId="02800E62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  <w:r w:rsidRPr="00EC6348">
        <w:rPr>
          <w:rFonts w:ascii="Arial" w:hAnsi="Arial" w:cs="Arial"/>
          <w:b/>
          <w:sz w:val="24"/>
          <w:szCs w:val="24"/>
        </w:rPr>
        <w:t>Macrophages</w:t>
      </w:r>
    </w:p>
    <w:p w14:paraId="05B46BF8" w14:textId="77777777" w:rsidR="008E234C" w:rsidRPr="00EC6348" w:rsidRDefault="008E234C" w:rsidP="008E234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 xml:space="preserve">Large, phagocytic cells </w:t>
      </w:r>
    </w:p>
    <w:p w14:paraId="759EBC92" w14:textId="77777777" w:rsidR="008E234C" w:rsidRPr="00EC6348" w:rsidRDefault="008E234C" w:rsidP="008E234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Some “patrol” body for pathogens, others remain fixed in place</w:t>
      </w:r>
    </w:p>
    <w:p w14:paraId="65B515B4" w14:textId="77777777" w:rsidR="008E234C" w:rsidRPr="00EC6348" w:rsidRDefault="008E234C" w:rsidP="008E234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Can secrete substances that destroy bacteria before engulfing them or engulf live bacteria and digest them</w:t>
      </w:r>
    </w:p>
    <w:p w14:paraId="6F0E81DD" w14:textId="77777777" w:rsidR="008E234C" w:rsidRPr="00EC6348" w:rsidRDefault="008E234C" w:rsidP="008E234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Eliminate pathogens before infection spreads</w:t>
      </w:r>
    </w:p>
    <w:p w14:paraId="1A98F592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7911A64C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35259DA8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7F1E0D2B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3EEC3457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06A0C20E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60413B65" w14:textId="77777777" w:rsidR="008E234C" w:rsidRPr="00EC6348" w:rsidRDefault="008E234C" w:rsidP="008E234C">
      <w:pPr>
        <w:rPr>
          <w:rFonts w:ascii="Arial" w:hAnsi="Arial" w:cs="Arial"/>
          <w:b/>
          <w:sz w:val="24"/>
          <w:szCs w:val="24"/>
        </w:rPr>
      </w:pPr>
    </w:p>
    <w:p w14:paraId="41908741" w14:textId="77777777" w:rsidR="00F01079" w:rsidRDefault="00F01079">
      <w:pPr>
        <w:rPr>
          <w:noProof/>
          <w:lang w:eastAsia="en-AU"/>
        </w:rPr>
      </w:pPr>
    </w:p>
    <w:p w14:paraId="60A1A23A" w14:textId="77777777" w:rsidR="008E234C" w:rsidRPr="008E234C" w:rsidRDefault="00F01079" w:rsidP="008E234C">
      <w:pPr>
        <w:rPr>
          <w:sz w:val="24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022EDAAF" wp14:editId="5A882A96">
            <wp:simplePos x="0" y="0"/>
            <wp:positionH relativeFrom="margin">
              <wp:posOffset>-1678675</wp:posOffset>
            </wp:positionH>
            <wp:positionV relativeFrom="paragraph">
              <wp:posOffset>-354842</wp:posOffset>
            </wp:positionV>
            <wp:extent cx="9090660" cy="9280478"/>
            <wp:effectExtent l="0" t="38100" r="0" b="1651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V relativeFrom="margin">
              <wp14:pctHeight>0</wp14:pctHeight>
            </wp14:sizeRelV>
          </wp:anchor>
        </w:drawing>
      </w:r>
    </w:p>
    <w:p w14:paraId="33D96E34" w14:textId="77777777" w:rsidR="00B2400D" w:rsidRDefault="00B2400D"/>
    <w:p w14:paraId="37658048" w14:textId="77777777" w:rsidR="006328A8" w:rsidRDefault="006328A8"/>
    <w:p w14:paraId="4BF71742" w14:textId="77777777" w:rsidR="006328A8" w:rsidRDefault="006328A8"/>
    <w:p w14:paraId="6144154B" w14:textId="77777777" w:rsidR="006328A8" w:rsidRDefault="006328A8"/>
    <w:p w14:paraId="0BF1C1AE" w14:textId="77777777" w:rsidR="006328A8" w:rsidRDefault="006328A8"/>
    <w:p w14:paraId="549FE51C" w14:textId="77777777" w:rsidR="006328A8" w:rsidRDefault="006328A8"/>
    <w:p w14:paraId="15254628" w14:textId="77777777" w:rsidR="006328A8" w:rsidRDefault="006328A8"/>
    <w:p w14:paraId="52011DFC" w14:textId="77777777" w:rsidR="006328A8" w:rsidRDefault="006328A8"/>
    <w:p w14:paraId="0FE821E5" w14:textId="77777777" w:rsidR="006328A8" w:rsidRDefault="006328A8"/>
    <w:p w14:paraId="5768FD65" w14:textId="77777777" w:rsidR="006328A8" w:rsidRDefault="006328A8"/>
    <w:p w14:paraId="71CDF629" w14:textId="77777777" w:rsidR="00FB53F0" w:rsidRDefault="00FB53F0"/>
    <w:p w14:paraId="0569875F" w14:textId="77777777" w:rsidR="00673F60" w:rsidRDefault="00FB53F0">
      <w:r>
        <w:br w:type="page"/>
      </w:r>
    </w:p>
    <w:p w14:paraId="3C7B0062" w14:textId="77777777" w:rsidR="007F1903" w:rsidRPr="00EC6348" w:rsidRDefault="007F1903" w:rsidP="007F1903">
      <w:pPr>
        <w:rPr>
          <w:rFonts w:ascii="Arial" w:hAnsi="Arial" w:cs="Arial"/>
          <w:b/>
          <w:sz w:val="24"/>
          <w:szCs w:val="24"/>
        </w:rPr>
      </w:pPr>
      <w:r w:rsidRPr="00EC6348">
        <w:rPr>
          <w:rFonts w:ascii="Arial" w:hAnsi="Arial" w:cs="Arial"/>
          <w:b/>
          <w:sz w:val="24"/>
          <w:szCs w:val="24"/>
        </w:rPr>
        <w:lastRenderedPageBreak/>
        <w:t>Inflammatory response</w:t>
      </w:r>
    </w:p>
    <w:p w14:paraId="55CA8445" w14:textId="77777777" w:rsidR="007F1903" w:rsidRPr="00EC6348" w:rsidRDefault="007F1903" w:rsidP="007F190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Response to damage of tissues</w:t>
      </w:r>
    </w:p>
    <w:p w14:paraId="55412EA5" w14:textId="77777777" w:rsidR="007F1903" w:rsidRPr="00EC6348" w:rsidRDefault="007F1903" w:rsidP="007F190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 xml:space="preserve">Reduces spread of pathogens, destroy them and prevent additional ones </w:t>
      </w:r>
    </w:p>
    <w:p w14:paraId="40A75924" w14:textId="77777777" w:rsidR="007F1903" w:rsidRPr="00EC6348" w:rsidRDefault="007F1903" w:rsidP="007F190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Removes damaged tissue and cell debris</w:t>
      </w:r>
    </w:p>
    <w:p w14:paraId="6F1394D0" w14:textId="77777777" w:rsidR="007F1903" w:rsidRDefault="007F1903" w:rsidP="007F190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C6348">
        <w:rPr>
          <w:rFonts w:ascii="Arial" w:hAnsi="Arial" w:cs="Arial"/>
          <w:sz w:val="24"/>
          <w:szCs w:val="24"/>
        </w:rPr>
        <w:t>Begins to repair damaged tissue</w:t>
      </w:r>
    </w:p>
    <w:p w14:paraId="5D40EE7D" w14:textId="77777777" w:rsidR="007F1903" w:rsidRDefault="007F1903" w:rsidP="007F1903">
      <w:pPr>
        <w:rPr>
          <w:rFonts w:ascii="Arial" w:hAnsi="Arial" w:cs="Arial"/>
          <w:sz w:val="24"/>
          <w:szCs w:val="24"/>
        </w:rPr>
      </w:pPr>
    </w:p>
    <w:p w14:paraId="1F0A263A" w14:textId="77777777" w:rsidR="007F1903" w:rsidRPr="007F1903" w:rsidRDefault="007F1903" w:rsidP="007F1903">
      <w:pPr>
        <w:rPr>
          <w:rFonts w:ascii="Arial" w:hAnsi="Arial" w:cs="Arial"/>
          <w:b/>
          <w:sz w:val="24"/>
          <w:szCs w:val="24"/>
        </w:rPr>
      </w:pPr>
      <w:r w:rsidRPr="007F1903">
        <w:rPr>
          <w:rFonts w:ascii="Arial" w:hAnsi="Arial" w:cs="Arial"/>
          <w:b/>
          <w:sz w:val="24"/>
          <w:szCs w:val="24"/>
        </w:rPr>
        <w:t>Test Questions</w:t>
      </w:r>
    </w:p>
    <w:p w14:paraId="6369395D" w14:textId="77777777" w:rsidR="007F1903" w:rsidRPr="007F1903" w:rsidRDefault="007F1903" w:rsidP="007F1903">
      <w:pPr>
        <w:ind w:left="360"/>
        <w:rPr>
          <w:rFonts w:ascii="Arial" w:hAnsi="Arial" w:cs="Arial"/>
          <w:sz w:val="24"/>
          <w:szCs w:val="24"/>
        </w:rPr>
      </w:pPr>
      <w:r w:rsidRPr="007F1903">
        <w:rPr>
          <w:rFonts w:ascii="Arial" w:hAnsi="Arial" w:cs="Arial"/>
          <w:sz w:val="24"/>
          <w:szCs w:val="24"/>
        </w:rPr>
        <w:t xml:space="preserve">c) The mosquito bite itself will stimulate the inflammatory response. State </w:t>
      </w:r>
      <w:r w:rsidRPr="007F1903">
        <w:rPr>
          <w:rFonts w:ascii="Arial" w:hAnsi="Arial" w:cs="Arial"/>
          <w:b/>
          <w:sz w:val="24"/>
          <w:szCs w:val="24"/>
        </w:rPr>
        <w:t xml:space="preserve">one </w:t>
      </w:r>
      <w:r w:rsidRPr="007F1903">
        <w:rPr>
          <w:rFonts w:ascii="Arial" w:hAnsi="Arial" w:cs="Arial"/>
          <w:sz w:val="24"/>
          <w:szCs w:val="24"/>
        </w:rPr>
        <w:t>cause of each of the four signs of inflammation ‘redness, swelling, heat and pain’.                              [4 marks]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6381"/>
      </w:tblGrid>
      <w:tr w:rsidR="007F1903" w:rsidRPr="007F1903" w14:paraId="5C3D1AC9" w14:textId="77777777" w:rsidTr="00D01920">
        <w:trPr>
          <w:trHeight w:val="369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56CA8AC3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1903">
              <w:rPr>
                <w:rFonts w:ascii="Arial" w:hAnsi="Arial" w:cs="Arial"/>
                <w:sz w:val="24"/>
                <w:szCs w:val="24"/>
              </w:rPr>
              <w:t>Sign of inflammation</w:t>
            </w:r>
          </w:p>
        </w:tc>
        <w:tc>
          <w:tcPr>
            <w:tcW w:w="6625" w:type="dxa"/>
            <w:shd w:val="clear" w:color="auto" w:fill="BFBFBF" w:themeFill="background1" w:themeFillShade="BF"/>
            <w:vAlign w:val="center"/>
          </w:tcPr>
          <w:p w14:paraId="333A3CD9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1903">
              <w:rPr>
                <w:rFonts w:ascii="Arial" w:hAnsi="Arial" w:cs="Arial"/>
                <w:sz w:val="24"/>
                <w:szCs w:val="24"/>
              </w:rPr>
              <w:t>Physiological cause</w:t>
            </w:r>
          </w:p>
        </w:tc>
      </w:tr>
      <w:tr w:rsidR="007F1903" w:rsidRPr="007F1903" w14:paraId="6D4705F8" w14:textId="77777777" w:rsidTr="00D01920">
        <w:trPr>
          <w:trHeight w:val="1134"/>
        </w:trPr>
        <w:tc>
          <w:tcPr>
            <w:tcW w:w="2689" w:type="dxa"/>
            <w:vAlign w:val="center"/>
          </w:tcPr>
          <w:p w14:paraId="2F397593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1903">
              <w:rPr>
                <w:rFonts w:ascii="Arial" w:hAnsi="Arial" w:cs="Arial"/>
                <w:sz w:val="24"/>
                <w:szCs w:val="24"/>
              </w:rPr>
              <w:t>Redness</w:t>
            </w:r>
          </w:p>
        </w:tc>
        <w:tc>
          <w:tcPr>
            <w:tcW w:w="6625" w:type="dxa"/>
            <w:vAlign w:val="center"/>
          </w:tcPr>
          <w:p w14:paraId="4A60591A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3" w:rsidRPr="007F1903" w14:paraId="2EA7B22B" w14:textId="77777777" w:rsidTr="00D01920">
        <w:trPr>
          <w:trHeight w:val="1134"/>
        </w:trPr>
        <w:tc>
          <w:tcPr>
            <w:tcW w:w="2689" w:type="dxa"/>
            <w:vAlign w:val="center"/>
          </w:tcPr>
          <w:p w14:paraId="58BCFEE4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1903">
              <w:rPr>
                <w:rFonts w:ascii="Arial" w:hAnsi="Arial" w:cs="Arial"/>
                <w:sz w:val="24"/>
                <w:szCs w:val="24"/>
              </w:rPr>
              <w:t>Swelling</w:t>
            </w:r>
          </w:p>
        </w:tc>
        <w:tc>
          <w:tcPr>
            <w:tcW w:w="6625" w:type="dxa"/>
            <w:vAlign w:val="center"/>
          </w:tcPr>
          <w:p w14:paraId="658B5E26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3" w:rsidRPr="007F1903" w14:paraId="0051CD3F" w14:textId="77777777" w:rsidTr="00D01920">
        <w:trPr>
          <w:trHeight w:val="1134"/>
        </w:trPr>
        <w:tc>
          <w:tcPr>
            <w:tcW w:w="2689" w:type="dxa"/>
            <w:vAlign w:val="center"/>
          </w:tcPr>
          <w:p w14:paraId="726AF7B5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1903">
              <w:rPr>
                <w:rFonts w:ascii="Arial" w:hAnsi="Arial" w:cs="Arial"/>
                <w:sz w:val="24"/>
                <w:szCs w:val="24"/>
              </w:rPr>
              <w:t>Heat</w:t>
            </w:r>
          </w:p>
        </w:tc>
        <w:tc>
          <w:tcPr>
            <w:tcW w:w="6625" w:type="dxa"/>
            <w:vAlign w:val="center"/>
          </w:tcPr>
          <w:p w14:paraId="0CADBDAA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3" w:rsidRPr="007F1903" w14:paraId="1ED3C0D4" w14:textId="77777777" w:rsidTr="00D01920">
        <w:trPr>
          <w:trHeight w:val="1134"/>
        </w:trPr>
        <w:tc>
          <w:tcPr>
            <w:tcW w:w="2689" w:type="dxa"/>
            <w:vAlign w:val="center"/>
          </w:tcPr>
          <w:p w14:paraId="5D3B9CFD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1903">
              <w:rPr>
                <w:rFonts w:ascii="Arial" w:hAnsi="Arial" w:cs="Arial"/>
                <w:sz w:val="24"/>
                <w:szCs w:val="24"/>
              </w:rPr>
              <w:t>Pain</w:t>
            </w:r>
          </w:p>
        </w:tc>
        <w:tc>
          <w:tcPr>
            <w:tcW w:w="6625" w:type="dxa"/>
            <w:vAlign w:val="center"/>
          </w:tcPr>
          <w:p w14:paraId="53026B1B" w14:textId="77777777" w:rsidR="007F1903" w:rsidRPr="007F1903" w:rsidRDefault="007F1903" w:rsidP="00D019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994C93" w14:textId="77777777" w:rsidR="00673F60" w:rsidRDefault="00673F60" w:rsidP="007F1903"/>
    <w:p w14:paraId="601B68C9" w14:textId="77777777" w:rsidR="007F1903" w:rsidRPr="007C28BC" w:rsidRDefault="007F1903" w:rsidP="007F1903">
      <w:pPr>
        <w:ind w:left="360"/>
        <w:rPr>
          <w:rFonts w:ascii="Arial" w:hAnsi="Arial" w:cs="Arial"/>
        </w:rPr>
      </w:pPr>
      <w:r w:rsidRPr="007C28BC">
        <w:rPr>
          <w:rFonts w:ascii="Arial" w:hAnsi="Arial" w:cs="Arial"/>
        </w:rPr>
        <w:t xml:space="preserve">4. Which of the following are key characteristics of a </w:t>
      </w:r>
      <w:proofErr w:type="gramStart"/>
      <w:r w:rsidRPr="007C28BC">
        <w:rPr>
          <w:rFonts w:ascii="Arial" w:hAnsi="Arial" w:cs="Arial"/>
        </w:rPr>
        <w:t>fever;</w:t>
      </w:r>
      <w:proofErr w:type="gramEnd"/>
    </w:p>
    <w:p w14:paraId="168FC881" w14:textId="77777777" w:rsidR="007F1903" w:rsidRPr="007C28BC" w:rsidRDefault="007F1903" w:rsidP="007F1903">
      <w:pPr>
        <w:ind w:left="1440"/>
        <w:rPr>
          <w:rFonts w:ascii="Arial" w:hAnsi="Arial" w:cs="Arial"/>
        </w:rPr>
      </w:pPr>
      <w:proofErr w:type="spellStart"/>
      <w:r w:rsidRPr="007C28BC">
        <w:rPr>
          <w:rFonts w:ascii="Arial" w:hAnsi="Arial" w:cs="Arial"/>
        </w:rPr>
        <w:t>i</w:t>
      </w:r>
      <w:proofErr w:type="spellEnd"/>
      <w:r w:rsidRPr="007C28BC">
        <w:rPr>
          <w:rFonts w:ascii="Arial" w:hAnsi="Arial" w:cs="Arial"/>
        </w:rPr>
        <w:t>. The body’s thermostat is reset at a lower level</w:t>
      </w:r>
    </w:p>
    <w:p w14:paraId="250BBC68" w14:textId="77777777" w:rsidR="007F1903" w:rsidRPr="007C28BC" w:rsidRDefault="007F1903" w:rsidP="007F1903">
      <w:pPr>
        <w:ind w:left="1440"/>
        <w:rPr>
          <w:rFonts w:ascii="Arial" w:hAnsi="Arial" w:cs="Arial"/>
        </w:rPr>
      </w:pPr>
      <w:r w:rsidRPr="007C28BC">
        <w:rPr>
          <w:rFonts w:ascii="Arial" w:hAnsi="Arial" w:cs="Arial"/>
        </w:rPr>
        <w:t>ii. The body’s thermostat is reset at a higher level</w:t>
      </w:r>
    </w:p>
    <w:p w14:paraId="4E479675" w14:textId="77777777" w:rsidR="007F1903" w:rsidRPr="007C28BC" w:rsidRDefault="007F1903" w:rsidP="007F1903">
      <w:pPr>
        <w:ind w:left="1440"/>
        <w:rPr>
          <w:rFonts w:ascii="Arial" w:hAnsi="Arial" w:cs="Arial"/>
        </w:rPr>
      </w:pPr>
      <w:r w:rsidRPr="007C28BC">
        <w:rPr>
          <w:rFonts w:ascii="Arial" w:hAnsi="Arial" w:cs="Arial"/>
        </w:rPr>
        <w:t>iii. High body temperature inhibits the growth of bacteria and viruses</w:t>
      </w:r>
    </w:p>
    <w:p w14:paraId="2B63D495" w14:textId="77777777" w:rsidR="007F1903" w:rsidRPr="007C28BC" w:rsidRDefault="007F1903" w:rsidP="007F1903">
      <w:pPr>
        <w:ind w:left="1440"/>
        <w:rPr>
          <w:rFonts w:ascii="Arial" w:hAnsi="Arial" w:cs="Arial"/>
        </w:rPr>
      </w:pPr>
      <w:r w:rsidRPr="007C28BC">
        <w:rPr>
          <w:rFonts w:ascii="Arial" w:hAnsi="Arial" w:cs="Arial"/>
        </w:rPr>
        <w:t>iv. The person can still feel cold due to regulation around a higher body    temperature.</w:t>
      </w:r>
    </w:p>
    <w:p w14:paraId="2FDF15F2" w14:textId="77777777" w:rsidR="007F1903" w:rsidRPr="007C28BC" w:rsidRDefault="007F1903" w:rsidP="007F190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</w:rPr>
        <w:t xml:space="preserve">iii and iv only </w:t>
      </w:r>
    </w:p>
    <w:p w14:paraId="1C59B923" w14:textId="77777777" w:rsidR="007F1903" w:rsidRPr="007C28BC" w:rsidRDefault="007F1903" w:rsidP="007F190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proofErr w:type="spellStart"/>
      <w:r w:rsidRPr="007C28BC">
        <w:rPr>
          <w:rFonts w:ascii="Arial" w:hAnsi="Arial" w:cs="Arial"/>
        </w:rPr>
        <w:t>i</w:t>
      </w:r>
      <w:proofErr w:type="spellEnd"/>
      <w:r w:rsidRPr="007C28BC">
        <w:rPr>
          <w:rFonts w:ascii="Arial" w:hAnsi="Arial" w:cs="Arial"/>
        </w:rPr>
        <w:t xml:space="preserve"> and iv only </w:t>
      </w:r>
    </w:p>
    <w:p w14:paraId="39202D7C" w14:textId="77777777" w:rsidR="007F1903" w:rsidRPr="007C28BC" w:rsidRDefault="007F1903" w:rsidP="007F190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</w:rPr>
        <w:t>ii, iii and iv</w:t>
      </w:r>
    </w:p>
    <w:p w14:paraId="227DC99D" w14:textId="77777777" w:rsidR="007F1903" w:rsidRPr="007C28BC" w:rsidRDefault="007F1903" w:rsidP="007F190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proofErr w:type="spellStart"/>
      <w:r w:rsidRPr="007C28BC">
        <w:rPr>
          <w:rFonts w:ascii="Arial" w:hAnsi="Arial" w:cs="Arial"/>
        </w:rPr>
        <w:t>i</w:t>
      </w:r>
      <w:proofErr w:type="spellEnd"/>
      <w:r w:rsidRPr="007C28BC">
        <w:rPr>
          <w:rFonts w:ascii="Arial" w:hAnsi="Arial" w:cs="Arial"/>
        </w:rPr>
        <w:t xml:space="preserve">, iii and iv </w:t>
      </w:r>
    </w:p>
    <w:p w14:paraId="4EAC3E29" w14:textId="77777777" w:rsidR="007F1903" w:rsidRPr="007C28BC" w:rsidRDefault="007F1903" w:rsidP="007F1903">
      <w:pPr>
        <w:spacing w:after="0" w:line="240" w:lineRule="auto"/>
        <w:rPr>
          <w:rFonts w:ascii="Arial" w:hAnsi="Arial" w:cs="Arial"/>
        </w:rPr>
      </w:pPr>
    </w:p>
    <w:p w14:paraId="40D99897" w14:textId="328E2667" w:rsidR="007C28BC" w:rsidRDefault="007C28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BFAFB2" w14:textId="77777777" w:rsidR="007F1903" w:rsidRPr="007C28BC" w:rsidRDefault="007F1903" w:rsidP="007F1903">
      <w:pPr>
        <w:ind w:left="360"/>
        <w:rPr>
          <w:rFonts w:ascii="Arial" w:hAnsi="Arial" w:cs="Arial"/>
        </w:rPr>
      </w:pPr>
      <w:r w:rsidRPr="007C28BC">
        <w:rPr>
          <w:rFonts w:ascii="Arial" w:hAnsi="Arial" w:cs="Arial"/>
        </w:rPr>
        <w:lastRenderedPageBreak/>
        <w:t>5. Which of the following are NOT considered to be an external defence offered by the urogenital tract?</w:t>
      </w:r>
    </w:p>
    <w:p w14:paraId="32C42D83" w14:textId="77777777" w:rsidR="007F1903" w:rsidRPr="007C28BC" w:rsidRDefault="007F1903" w:rsidP="007F190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</w:rPr>
        <w:t>Cerumen production.</w:t>
      </w:r>
    </w:p>
    <w:p w14:paraId="2B12B928" w14:textId="77777777" w:rsidR="007F1903" w:rsidRPr="007C28BC" w:rsidRDefault="007F1903" w:rsidP="007F190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</w:rPr>
        <w:t>Mucous membranes.</w:t>
      </w:r>
    </w:p>
    <w:p w14:paraId="085600B6" w14:textId="77777777" w:rsidR="007F1903" w:rsidRPr="007C28BC" w:rsidRDefault="007F1903" w:rsidP="007F190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</w:rPr>
        <w:t>Acid secretions</w:t>
      </w:r>
    </w:p>
    <w:p w14:paraId="6665FD0A" w14:textId="77777777" w:rsidR="007F1903" w:rsidRPr="007C28BC" w:rsidRDefault="007F1903" w:rsidP="007F190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</w:rPr>
        <w:t>Flushing action of body fluids.</w:t>
      </w:r>
    </w:p>
    <w:p w14:paraId="71A947F0" w14:textId="77777777" w:rsidR="007F1903" w:rsidRPr="007C28BC" w:rsidRDefault="007F1903" w:rsidP="007F1903">
      <w:pPr>
        <w:rPr>
          <w:rFonts w:ascii="Arial" w:hAnsi="Arial" w:cs="Arial"/>
        </w:rPr>
      </w:pPr>
    </w:p>
    <w:p w14:paraId="0639C431" w14:textId="77777777" w:rsidR="007F1903" w:rsidRPr="007C28BC" w:rsidRDefault="007F1903" w:rsidP="007F1903">
      <w:pPr>
        <w:tabs>
          <w:tab w:val="left" w:pos="709"/>
          <w:tab w:val="left" w:pos="1418"/>
          <w:tab w:val="left" w:pos="2126"/>
          <w:tab w:val="left" w:pos="2835"/>
          <w:tab w:val="left" w:pos="4820"/>
          <w:tab w:val="right" w:pos="9356"/>
        </w:tabs>
        <w:rPr>
          <w:rFonts w:ascii="Arial" w:hAnsi="Arial" w:cs="Arial"/>
        </w:rPr>
      </w:pPr>
      <w:r w:rsidRPr="007C28BC">
        <w:rPr>
          <w:rFonts w:ascii="Arial" w:hAnsi="Arial" w:cs="Arial"/>
        </w:rPr>
        <w:t xml:space="preserve">       6. </w:t>
      </w:r>
      <w:r w:rsidRPr="007C28BC">
        <w:rPr>
          <w:rFonts w:ascii="Arial" w:hAnsi="Arial" w:cs="Arial"/>
        </w:rPr>
        <w:tab/>
        <w:t>The purpose of inflammation is to</w:t>
      </w:r>
    </w:p>
    <w:p w14:paraId="712844F8" w14:textId="77777777" w:rsidR="007F1903" w:rsidRPr="007C28BC" w:rsidRDefault="007F1903" w:rsidP="007F19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reduce the spread of pathogens</w:t>
      </w:r>
    </w:p>
    <w:p w14:paraId="30EACEA3" w14:textId="77777777" w:rsidR="007F1903" w:rsidRPr="007C28BC" w:rsidRDefault="007F1903" w:rsidP="007F19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stop the movement of the infected area</w:t>
      </w:r>
    </w:p>
    <w:p w14:paraId="3B061676" w14:textId="77777777" w:rsidR="007F1903" w:rsidRPr="007C28BC" w:rsidRDefault="007F1903" w:rsidP="007F19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alert the body that there is a problem</w:t>
      </w:r>
    </w:p>
    <w:p w14:paraId="73987F23" w14:textId="77777777" w:rsidR="007F1903" w:rsidRPr="007C28BC" w:rsidRDefault="007F1903" w:rsidP="007F19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increase the spread of the pathogens</w:t>
      </w:r>
    </w:p>
    <w:p w14:paraId="3C524C7D" w14:textId="77777777" w:rsidR="007F1903" w:rsidRPr="007C28BC" w:rsidRDefault="007F1903" w:rsidP="007F1903">
      <w:pPr>
        <w:tabs>
          <w:tab w:val="num" w:pos="0"/>
        </w:tabs>
        <w:rPr>
          <w:rFonts w:ascii="Arial" w:hAnsi="Arial" w:cs="Arial"/>
        </w:rPr>
      </w:pPr>
    </w:p>
    <w:p w14:paraId="3C4D2B1B" w14:textId="77777777" w:rsidR="007F1903" w:rsidRPr="007C28BC" w:rsidRDefault="007F1903" w:rsidP="007F1903">
      <w:pPr>
        <w:rPr>
          <w:rFonts w:ascii="Arial" w:hAnsi="Arial" w:cs="Arial"/>
        </w:rPr>
      </w:pPr>
      <w:r w:rsidRPr="007C28BC">
        <w:rPr>
          <w:rFonts w:ascii="Arial" w:hAnsi="Arial" w:cs="Arial"/>
        </w:rPr>
        <w:t xml:space="preserve">       7. </w:t>
      </w:r>
      <w:r w:rsidRPr="007C28BC">
        <w:rPr>
          <w:rFonts w:ascii="Arial" w:hAnsi="Arial" w:cs="Arial"/>
        </w:rPr>
        <w:tab/>
        <w:t>The process by which leukocytes ‘attack’ microorganisms is called</w:t>
      </w:r>
    </w:p>
    <w:p w14:paraId="777B8086" w14:textId="77777777" w:rsidR="007F1903" w:rsidRPr="007C28BC" w:rsidRDefault="007F1903" w:rsidP="007F190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pinocytosis</w:t>
      </w:r>
    </w:p>
    <w:p w14:paraId="57FE8D17" w14:textId="77777777" w:rsidR="007F1903" w:rsidRPr="007C28BC" w:rsidRDefault="007F1903" w:rsidP="007F190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exocytosis</w:t>
      </w:r>
    </w:p>
    <w:p w14:paraId="5B77814C" w14:textId="77777777" w:rsidR="007F1903" w:rsidRPr="007C28BC" w:rsidRDefault="007F1903" w:rsidP="007F190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phagocytosis</w:t>
      </w:r>
    </w:p>
    <w:p w14:paraId="12A82790" w14:textId="77777777" w:rsidR="007F1903" w:rsidRPr="007C28BC" w:rsidRDefault="007F1903" w:rsidP="007F190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macrophage</w:t>
      </w:r>
    </w:p>
    <w:p w14:paraId="580288D1" w14:textId="77777777" w:rsidR="007F1903" w:rsidRPr="007C28BC" w:rsidRDefault="007F1903" w:rsidP="007F1903">
      <w:pPr>
        <w:tabs>
          <w:tab w:val="num" w:pos="0"/>
        </w:tabs>
        <w:rPr>
          <w:rFonts w:ascii="Arial" w:hAnsi="Arial" w:cs="Arial"/>
        </w:rPr>
      </w:pPr>
    </w:p>
    <w:p w14:paraId="74479B08" w14:textId="303B62F8" w:rsidR="007F1903" w:rsidRPr="007C28BC" w:rsidRDefault="007F1903" w:rsidP="007C28BC">
      <w:pPr>
        <w:ind w:left="270"/>
        <w:rPr>
          <w:rFonts w:ascii="Arial" w:hAnsi="Arial" w:cs="Arial"/>
        </w:rPr>
      </w:pPr>
      <w:r w:rsidRPr="007C28BC">
        <w:rPr>
          <w:rFonts w:ascii="Arial" w:hAnsi="Arial" w:cs="Arial"/>
        </w:rPr>
        <w:t>8. Which of the following is not considered to be a non-specific defence against pathogens?</w:t>
      </w:r>
    </w:p>
    <w:p w14:paraId="7A136B54" w14:textId="77777777" w:rsidR="007F1903" w:rsidRPr="007C28BC" w:rsidRDefault="007F1903" w:rsidP="007F190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The skin acting as an impervious barrier.</w:t>
      </w:r>
    </w:p>
    <w:p w14:paraId="5609653C" w14:textId="77777777" w:rsidR="007F1903" w:rsidRPr="007C28BC" w:rsidRDefault="007F1903" w:rsidP="007F190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Vomiting induced by a bacterial infection.</w:t>
      </w:r>
    </w:p>
    <w:p w14:paraId="417D820B" w14:textId="77777777" w:rsidR="007F1903" w:rsidRPr="007C28BC" w:rsidRDefault="007F1903" w:rsidP="007F190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/>
        </w:rPr>
      </w:pPr>
      <w:r w:rsidRPr="007C28BC">
        <w:rPr>
          <w:rFonts w:ascii="Arial" w:hAnsi="Arial" w:cs="Arial"/>
          <w:color w:val="000000"/>
        </w:rPr>
        <w:t>Antibodies being produced by a B-lymphocyte.</w:t>
      </w:r>
    </w:p>
    <w:p w14:paraId="06F2B245" w14:textId="77777777" w:rsidR="007F1903" w:rsidRPr="007C28BC" w:rsidRDefault="007F1903" w:rsidP="007F190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C28BC">
        <w:rPr>
          <w:rFonts w:ascii="Arial" w:hAnsi="Arial" w:cs="Arial"/>
          <w:color w:val="000000"/>
        </w:rPr>
        <w:t>The inflammatory response.</w:t>
      </w:r>
      <w:r w:rsidRPr="007C28BC">
        <w:rPr>
          <w:rFonts w:ascii="Arial" w:hAnsi="Arial" w:cs="Arial"/>
        </w:rPr>
        <w:t xml:space="preserve"> </w:t>
      </w:r>
    </w:p>
    <w:p w14:paraId="27ADC57A" w14:textId="77777777" w:rsidR="007F1903" w:rsidRDefault="007F1903" w:rsidP="007F1903"/>
    <w:p w14:paraId="507DACF1" w14:textId="77777777" w:rsidR="007F1903" w:rsidRDefault="007F1903" w:rsidP="007F19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6381"/>
      </w:tblGrid>
      <w:tr w:rsidR="007F1903" w14:paraId="21A6C293" w14:textId="77777777" w:rsidTr="00D01920">
        <w:trPr>
          <w:trHeight w:val="582"/>
        </w:trPr>
        <w:tc>
          <w:tcPr>
            <w:tcW w:w="2689" w:type="dxa"/>
          </w:tcPr>
          <w:p w14:paraId="0060684E" w14:textId="77777777" w:rsidR="007F1903" w:rsidRPr="00A36096" w:rsidRDefault="007F1903" w:rsidP="00D01920">
            <w:pPr>
              <w:rPr>
                <w:b/>
                <w:sz w:val="24"/>
                <w:szCs w:val="24"/>
              </w:rPr>
            </w:pPr>
            <w:r w:rsidRPr="00A36096">
              <w:rPr>
                <w:b/>
                <w:sz w:val="24"/>
                <w:szCs w:val="24"/>
              </w:rPr>
              <w:t>Sign of inflammation</w:t>
            </w:r>
          </w:p>
        </w:tc>
        <w:tc>
          <w:tcPr>
            <w:tcW w:w="6625" w:type="dxa"/>
          </w:tcPr>
          <w:p w14:paraId="0D8E2825" w14:textId="77777777" w:rsidR="007F1903" w:rsidRPr="00A36096" w:rsidRDefault="007F1903" w:rsidP="00D019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Physiological cause</w:t>
            </w:r>
          </w:p>
        </w:tc>
      </w:tr>
      <w:tr w:rsidR="007F1903" w14:paraId="01EF2382" w14:textId="77777777" w:rsidTr="00D01920">
        <w:trPr>
          <w:trHeight w:val="582"/>
        </w:trPr>
        <w:tc>
          <w:tcPr>
            <w:tcW w:w="2689" w:type="dxa"/>
          </w:tcPr>
          <w:p w14:paraId="15834CEA" w14:textId="77777777" w:rsidR="007F1903" w:rsidRDefault="007F1903" w:rsidP="00D01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Redness</w:t>
            </w:r>
          </w:p>
        </w:tc>
        <w:tc>
          <w:tcPr>
            <w:tcW w:w="6625" w:type="dxa"/>
          </w:tcPr>
          <w:p w14:paraId="692A6BF2" w14:textId="77777777" w:rsidR="007F1903" w:rsidRDefault="007F1903" w:rsidP="00D019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(histamine causes) </w:t>
            </w:r>
            <w:r w:rsidRPr="00931F07">
              <w:rPr>
                <w:color w:val="FF0000"/>
                <w:sz w:val="24"/>
                <w:szCs w:val="24"/>
                <w:u w:val="single"/>
              </w:rPr>
              <w:t>Increased blood flow to the area</w:t>
            </w:r>
            <w:r w:rsidRPr="004C4E39">
              <w:rPr>
                <w:color w:val="FF0000"/>
                <w:sz w:val="24"/>
                <w:szCs w:val="24"/>
              </w:rPr>
              <w:t xml:space="preserve"> [1]</w:t>
            </w:r>
          </w:p>
          <w:p w14:paraId="1B7C12EF" w14:textId="77777777" w:rsidR="007F1903" w:rsidRPr="00A77A9C" w:rsidRDefault="007F1903" w:rsidP="00D01920">
            <w:pPr>
              <w:rPr>
                <w:i/>
                <w:color w:val="FF0000"/>
                <w:sz w:val="24"/>
                <w:szCs w:val="24"/>
              </w:rPr>
            </w:pPr>
            <w:r w:rsidRPr="00A77A9C">
              <w:rPr>
                <w:i/>
                <w:color w:val="7030A0"/>
                <w:sz w:val="24"/>
                <w:szCs w:val="24"/>
              </w:rPr>
              <w:t>NOT: histamine increases permeability- this allows plasma to leak out (which results swelling).</w:t>
            </w:r>
          </w:p>
        </w:tc>
      </w:tr>
      <w:tr w:rsidR="007F1903" w14:paraId="2DD86B7E" w14:textId="77777777" w:rsidTr="00D01920">
        <w:trPr>
          <w:trHeight w:val="599"/>
        </w:trPr>
        <w:tc>
          <w:tcPr>
            <w:tcW w:w="2689" w:type="dxa"/>
          </w:tcPr>
          <w:p w14:paraId="4E31ED0B" w14:textId="77777777" w:rsidR="007F1903" w:rsidRDefault="007F1903" w:rsidP="00D01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Swelling</w:t>
            </w:r>
          </w:p>
        </w:tc>
        <w:tc>
          <w:tcPr>
            <w:tcW w:w="6625" w:type="dxa"/>
          </w:tcPr>
          <w:p w14:paraId="6C5FAF63" w14:textId="77777777" w:rsidR="007F1903" w:rsidRPr="004C4E39" w:rsidRDefault="007F1903" w:rsidP="00D01920">
            <w:pPr>
              <w:rPr>
                <w:color w:val="FF0000"/>
                <w:sz w:val="24"/>
                <w:szCs w:val="24"/>
              </w:rPr>
            </w:pPr>
            <w:r w:rsidRPr="004C4E39">
              <w:rPr>
                <w:color w:val="FF0000"/>
                <w:sz w:val="24"/>
                <w:szCs w:val="24"/>
              </w:rPr>
              <w:t>Escape of fluid into the area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5847A7">
              <w:rPr>
                <w:color w:val="FF0000"/>
                <w:sz w:val="24"/>
                <w:szCs w:val="24"/>
                <w:u w:val="single"/>
              </w:rPr>
              <w:t>from blood</w:t>
            </w:r>
            <w:r w:rsidRPr="004C4E39">
              <w:rPr>
                <w:color w:val="FF0000"/>
                <w:sz w:val="24"/>
                <w:szCs w:val="24"/>
              </w:rPr>
              <w:t>/ plasma leaks out of more permeable capillaries [1]</w:t>
            </w:r>
          </w:p>
        </w:tc>
      </w:tr>
      <w:tr w:rsidR="007F1903" w14:paraId="42CC6B82" w14:textId="77777777" w:rsidTr="00D01920">
        <w:trPr>
          <w:trHeight w:val="582"/>
        </w:trPr>
        <w:tc>
          <w:tcPr>
            <w:tcW w:w="2689" w:type="dxa"/>
          </w:tcPr>
          <w:p w14:paraId="62A0846F" w14:textId="77777777" w:rsidR="007F1903" w:rsidRDefault="007F1903" w:rsidP="00D01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Heat</w:t>
            </w:r>
          </w:p>
        </w:tc>
        <w:tc>
          <w:tcPr>
            <w:tcW w:w="6625" w:type="dxa"/>
          </w:tcPr>
          <w:p w14:paraId="430570FD" w14:textId="77777777" w:rsidR="007F1903" w:rsidRPr="004C4E39" w:rsidRDefault="007F1903" w:rsidP="00D01920">
            <w:pPr>
              <w:rPr>
                <w:color w:val="FF0000"/>
                <w:sz w:val="24"/>
                <w:szCs w:val="24"/>
              </w:rPr>
            </w:pPr>
            <w:r w:rsidRPr="004C4E39">
              <w:rPr>
                <w:color w:val="FF0000"/>
                <w:sz w:val="24"/>
                <w:szCs w:val="24"/>
              </w:rPr>
              <w:t>Increased blood flow to the area [1]</w:t>
            </w:r>
          </w:p>
        </w:tc>
      </w:tr>
      <w:tr w:rsidR="007F1903" w14:paraId="6AB48402" w14:textId="77777777" w:rsidTr="00D01920">
        <w:trPr>
          <w:trHeight w:val="582"/>
        </w:trPr>
        <w:tc>
          <w:tcPr>
            <w:tcW w:w="2689" w:type="dxa"/>
          </w:tcPr>
          <w:p w14:paraId="37452CA6" w14:textId="77777777" w:rsidR="007F1903" w:rsidRDefault="007F1903" w:rsidP="00D01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</w:t>
            </w:r>
          </w:p>
        </w:tc>
        <w:tc>
          <w:tcPr>
            <w:tcW w:w="6625" w:type="dxa"/>
          </w:tcPr>
          <w:p w14:paraId="73CEAEA6" w14:textId="77777777" w:rsidR="007F1903" w:rsidRDefault="007F1903" w:rsidP="00D01920">
            <w:pPr>
              <w:rPr>
                <w:color w:val="FF0000"/>
                <w:sz w:val="24"/>
                <w:szCs w:val="24"/>
              </w:rPr>
            </w:pPr>
            <w:r w:rsidRPr="004C4E39">
              <w:rPr>
                <w:color w:val="FF0000"/>
                <w:sz w:val="24"/>
                <w:szCs w:val="24"/>
              </w:rPr>
              <w:t xml:space="preserve">Abnormal conditions stimulate </w:t>
            </w:r>
            <w:r w:rsidRPr="005847A7">
              <w:rPr>
                <w:color w:val="FF0000"/>
                <w:sz w:val="24"/>
                <w:szCs w:val="24"/>
                <w:u w:val="single"/>
              </w:rPr>
              <w:t>pain receptors</w:t>
            </w:r>
            <w:r w:rsidRPr="004C4E39">
              <w:rPr>
                <w:color w:val="FF0000"/>
                <w:sz w:val="24"/>
                <w:szCs w:val="24"/>
              </w:rPr>
              <w:t xml:space="preserve"> [1]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5B0F080B" w14:textId="77777777" w:rsidR="007F1903" w:rsidRPr="004C4E39" w:rsidRDefault="007F1903" w:rsidP="00D01920">
            <w:pPr>
              <w:rPr>
                <w:color w:val="FF0000"/>
                <w:sz w:val="24"/>
                <w:szCs w:val="24"/>
              </w:rPr>
            </w:pPr>
            <w:r w:rsidRPr="00A77A9C">
              <w:rPr>
                <w:i/>
                <w:color w:val="7030A0"/>
                <w:sz w:val="24"/>
                <w:szCs w:val="24"/>
              </w:rPr>
              <w:t>NOT: nerve endings</w:t>
            </w:r>
          </w:p>
        </w:tc>
      </w:tr>
    </w:tbl>
    <w:p w14:paraId="2A391DCA" w14:textId="77777777" w:rsidR="007F1903" w:rsidRDefault="007F1903" w:rsidP="007F1903"/>
    <w:p w14:paraId="6C3898C9" w14:textId="77777777" w:rsidR="007F1903" w:rsidRDefault="007F1903" w:rsidP="007F1903">
      <w:r>
        <w:t>C, A, A, C, C</w:t>
      </w:r>
    </w:p>
    <w:p w14:paraId="524A3F05" w14:textId="77777777" w:rsidR="007F1903" w:rsidRDefault="007F1903" w:rsidP="007F1903"/>
    <w:p w14:paraId="05608128" w14:textId="77777777" w:rsidR="007F1903" w:rsidRDefault="007F1903" w:rsidP="007F1903"/>
    <w:p w14:paraId="4D5D8096" w14:textId="77777777" w:rsidR="007C28BC" w:rsidRDefault="007C28B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624782F1" w14:textId="7B6784C5" w:rsidR="006328A8" w:rsidRDefault="00FB53F0">
      <w:pPr>
        <w:rPr>
          <w:rFonts w:ascii="Arial" w:hAnsi="Arial" w:cs="Arial"/>
          <w:b/>
          <w:sz w:val="24"/>
        </w:rPr>
      </w:pPr>
      <w:r w:rsidRPr="00FB53F0">
        <w:rPr>
          <w:rFonts w:ascii="Arial" w:hAnsi="Arial" w:cs="Arial"/>
          <w:b/>
          <w:sz w:val="24"/>
        </w:rPr>
        <w:lastRenderedPageBreak/>
        <w:t>Fever</w:t>
      </w:r>
    </w:p>
    <w:p w14:paraId="6C774638" w14:textId="77777777" w:rsidR="0030719A" w:rsidRDefault="0030719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n-AU"/>
        </w:rPr>
        <w:drawing>
          <wp:inline distT="0" distB="0" distL="0" distR="0" wp14:anchorId="34D6B37B" wp14:editId="2BB0513F">
            <wp:extent cx="5715000" cy="4333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B70C" w14:textId="77777777" w:rsidR="0030719A" w:rsidRDefault="0030719A">
      <w:pPr>
        <w:rPr>
          <w:rFonts w:ascii="Arial" w:hAnsi="Arial" w:cs="Arial"/>
          <w:b/>
          <w:sz w:val="24"/>
        </w:rPr>
      </w:pPr>
    </w:p>
    <w:p w14:paraId="0CF425FF" w14:textId="77777777" w:rsidR="00FB53F0" w:rsidRDefault="0030719A" w:rsidP="0030719A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Increase in body temperature in response to infection e.g. flu</w:t>
      </w:r>
    </w:p>
    <w:p w14:paraId="0D626AED" w14:textId="77777777" w:rsidR="0030719A" w:rsidRDefault="0030719A" w:rsidP="0030719A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Hypothalamus resets body temperature to a new, higher level</w:t>
      </w:r>
    </w:p>
    <w:p w14:paraId="13ACBDEC" w14:textId="77777777" w:rsidR="0030719A" w:rsidRDefault="0030719A" w:rsidP="0030719A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When you have a fever, body temperature is regulated in response to heat/cold at this higher set point</w:t>
      </w:r>
    </w:p>
    <w:p w14:paraId="64FEC692" w14:textId="77777777" w:rsidR="0030719A" w:rsidRDefault="0030719A" w:rsidP="0030719A">
      <w:pPr>
        <w:pStyle w:val="ListParagraph"/>
        <w:rPr>
          <w:rFonts w:ascii="Arial" w:hAnsi="Arial" w:cs="Arial"/>
          <w:sz w:val="24"/>
        </w:rPr>
      </w:pPr>
    </w:p>
    <w:p w14:paraId="1D14C5F4" w14:textId="77777777" w:rsidR="0030719A" w:rsidRPr="00EC6348" w:rsidRDefault="0030719A" w:rsidP="0030719A">
      <w:pPr>
        <w:pStyle w:val="ListParagraph"/>
        <w:rPr>
          <w:rFonts w:ascii="Arial" w:hAnsi="Arial" w:cs="Arial"/>
          <w:b/>
          <w:sz w:val="24"/>
        </w:rPr>
      </w:pPr>
      <w:r w:rsidRPr="00EC6348">
        <w:rPr>
          <w:rFonts w:ascii="Arial" w:hAnsi="Arial" w:cs="Arial"/>
          <w:b/>
          <w:sz w:val="24"/>
        </w:rPr>
        <w:t>Rapid onset of fever:</w:t>
      </w:r>
    </w:p>
    <w:p w14:paraId="40FADF3B" w14:textId="77777777" w:rsidR="0030719A" w:rsidRDefault="0030719A" w:rsidP="0030719A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Hypothalamus resetting thermostat to higher level happ</w:t>
      </w:r>
      <w:r w:rsidR="00EC6348">
        <w:rPr>
          <w:rFonts w:ascii="Arial" w:hAnsi="Arial" w:cs="Arial"/>
          <w:sz w:val="24"/>
        </w:rPr>
        <w:t>ens quickly so person feels cold</w:t>
      </w:r>
    </w:p>
    <w:p w14:paraId="7352C01C" w14:textId="77777777" w:rsidR="00EC6348" w:rsidRDefault="00EC6348" w:rsidP="0030719A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 conserve and increase body heat person experiences: </w:t>
      </w:r>
    </w:p>
    <w:p w14:paraId="48A0DEAB" w14:textId="77777777" w:rsidR="00EC6348" w:rsidRDefault="00EC6348" w:rsidP="00EC6348">
      <w:pPr>
        <w:pStyle w:val="ListParagraph"/>
        <w:numPr>
          <w:ilvl w:val="1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Vasoconstriction in skin</w:t>
      </w:r>
    </w:p>
    <w:p w14:paraId="5E8B208F" w14:textId="77777777" w:rsidR="00EC6348" w:rsidRDefault="00EC6348" w:rsidP="00EC6348">
      <w:pPr>
        <w:pStyle w:val="ListParagraph"/>
        <w:numPr>
          <w:ilvl w:val="1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Shivering </w:t>
      </w:r>
    </w:p>
    <w:p w14:paraId="1A6CF102" w14:textId="77777777" w:rsidR="00EC6348" w:rsidRDefault="00EC6348" w:rsidP="00EC634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Results in body temperature being driven up rapidly</w:t>
      </w:r>
    </w:p>
    <w:p w14:paraId="60669225" w14:textId="77777777" w:rsidR="00EC6348" w:rsidRDefault="00EC6348" w:rsidP="00EC634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Breaking of fever = crisis </w:t>
      </w:r>
    </w:p>
    <w:p w14:paraId="5A018D07" w14:textId="77777777" w:rsidR="00EC6348" w:rsidRDefault="00EC6348" w:rsidP="00EC6348">
      <w:pPr>
        <w:pStyle w:val="ListParagraph"/>
        <w:numPr>
          <w:ilvl w:val="1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Body thermostat resets to normal set point</w:t>
      </w:r>
    </w:p>
    <w:p w14:paraId="088C1B7D" w14:textId="77777777" w:rsidR="00EC6348" w:rsidRDefault="00EC6348" w:rsidP="00EC6348">
      <w:pPr>
        <w:rPr>
          <w:rFonts w:ascii="Arial" w:hAnsi="Arial" w:cs="Arial"/>
          <w:sz w:val="24"/>
        </w:rPr>
      </w:pPr>
    </w:p>
    <w:p w14:paraId="02074B01" w14:textId="77777777" w:rsidR="00EC6348" w:rsidRDefault="00EC6348" w:rsidP="00EC6348">
      <w:pPr>
        <w:rPr>
          <w:rFonts w:ascii="Arial" w:hAnsi="Arial" w:cs="Arial"/>
          <w:sz w:val="24"/>
        </w:rPr>
      </w:pPr>
    </w:p>
    <w:p w14:paraId="6CD50881" w14:textId="77777777" w:rsidR="00EC6348" w:rsidRDefault="00EC6348" w:rsidP="00EC6348">
      <w:pPr>
        <w:rPr>
          <w:rFonts w:ascii="Arial" w:hAnsi="Arial" w:cs="Arial"/>
          <w:sz w:val="24"/>
        </w:rPr>
      </w:pPr>
    </w:p>
    <w:p w14:paraId="43B41DF9" w14:textId="77777777" w:rsidR="00EC6348" w:rsidRPr="00EC6348" w:rsidRDefault="00EC6348" w:rsidP="00EC6348">
      <w:pPr>
        <w:rPr>
          <w:rFonts w:ascii="Arial" w:hAnsi="Arial" w:cs="Arial"/>
          <w:b/>
          <w:sz w:val="24"/>
        </w:rPr>
      </w:pPr>
      <w:r w:rsidRPr="00EC6348">
        <w:rPr>
          <w:rFonts w:ascii="Arial" w:hAnsi="Arial" w:cs="Arial"/>
          <w:b/>
          <w:sz w:val="24"/>
        </w:rPr>
        <w:lastRenderedPageBreak/>
        <w:t>Benefits of fever</w:t>
      </w:r>
    </w:p>
    <w:p w14:paraId="6FEEB398" w14:textId="77777777" w:rsidR="00EC6348" w:rsidRDefault="00EC6348" w:rsidP="00EC6348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Inhibition of bacteria and viruses</w:t>
      </w:r>
    </w:p>
    <w:p w14:paraId="336CBBC4" w14:textId="77777777" w:rsidR="00EC6348" w:rsidRDefault="00EC6348" w:rsidP="00EC6348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Increase rate of chemical reactions (heat) for repair of cells</w:t>
      </w:r>
    </w:p>
    <w:p w14:paraId="6D6C1741" w14:textId="77777777" w:rsidR="00EC6348" w:rsidRPr="00EC6348" w:rsidRDefault="00EC6348" w:rsidP="00EC6348">
      <w:pPr>
        <w:rPr>
          <w:rFonts w:ascii="Arial" w:hAnsi="Arial" w:cs="Arial"/>
          <w:b/>
          <w:sz w:val="24"/>
        </w:rPr>
      </w:pPr>
      <w:r w:rsidRPr="00EC6348">
        <w:rPr>
          <w:rFonts w:ascii="Arial" w:hAnsi="Arial" w:cs="Arial"/>
          <w:b/>
          <w:sz w:val="24"/>
        </w:rPr>
        <w:t>Negative effects of fever</w:t>
      </w:r>
    </w:p>
    <w:p w14:paraId="66C51CA3" w14:textId="77777777" w:rsidR="00EC6348" w:rsidRDefault="00EC6348" w:rsidP="00EC6348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Body temperature gets too high, death can result (44.4 – 45.5</w:t>
      </w:r>
      <w:r w:rsidRPr="00EC6348">
        <w:rPr>
          <w:rFonts w:ascii="Arial" w:hAnsi="Arial" w:cs="Arial"/>
          <w:sz w:val="24"/>
          <w:vertAlign w:val="superscript"/>
        </w:rPr>
        <w:t>0</w:t>
      </w:r>
      <w:r>
        <w:rPr>
          <w:rFonts w:ascii="Arial" w:hAnsi="Arial" w:cs="Arial"/>
          <w:sz w:val="24"/>
        </w:rPr>
        <w:t>C)</w:t>
      </w:r>
    </w:p>
    <w:p w14:paraId="32E87527" w14:textId="77777777" w:rsidR="00EC6348" w:rsidRDefault="00EC6348" w:rsidP="00EC6348">
      <w:pPr>
        <w:rPr>
          <w:rFonts w:ascii="Arial" w:hAnsi="Arial" w:cs="Arial"/>
          <w:sz w:val="24"/>
        </w:rPr>
      </w:pPr>
    </w:p>
    <w:p w14:paraId="1AE32E24" w14:textId="77777777" w:rsidR="00EC6348" w:rsidRPr="00EC6348" w:rsidRDefault="00EC6348" w:rsidP="00EC6348">
      <w:pPr>
        <w:rPr>
          <w:rFonts w:ascii="Arial" w:hAnsi="Arial" w:cs="Arial"/>
          <w:b/>
          <w:sz w:val="24"/>
        </w:rPr>
      </w:pPr>
      <w:r w:rsidRPr="00EC6348">
        <w:rPr>
          <w:rFonts w:ascii="Arial" w:hAnsi="Arial" w:cs="Arial"/>
          <w:b/>
          <w:sz w:val="24"/>
        </w:rPr>
        <w:t>Resetting thermostat</w:t>
      </w:r>
    </w:p>
    <w:p w14:paraId="186DCDCF" w14:textId="77777777" w:rsidR="00EC6348" w:rsidRPr="00EC6348" w:rsidRDefault="00EC6348" w:rsidP="00EC6348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EC6348">
        <w:rPr>
          <w:rFonts w:ascii="Arial" w:hAnsi="Arial" w:cs="Arial"/>
          <w:b/>
          <w:sz w:val="24"/>
        </w:rPr>
        <w:t>Pyrogens</w:t>
      </w:r>
      <w:r w:rsidRPr="00EC6348">
        <w:rPr>
          <w:rFonts w:ascii="Arial" w:hAnsi="Arial" w:cs="Arial"/>
          <w:sz w:val="24"/>
        </w:rPr>
        <w:t xml:space="preserve"> – chemicals released by WBCs during inflammatory response act directly on hypothalamus thought to reset internal thermostat</w:t>
      </w:r>
    </w:p>
    <w:sectPr w:rsidR="00EC6348" w:rsidRPr="00EC63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AEF"/>
    <w:multiLevelType w:val="hybridMultilevel"/>
    <w:tmpl w:val="7C2E81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A1B97"/>
    <w:multiLevelType w:val="hybridMultilevel"/>
    <w:tmpl w:val="A6D85AD6"/>
    <w:lvl w:ilvl="0" w:tplc="86527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980824"/>
    <w:multiLevelType w:val="hybridMultilevel"/>
    <w:tmpl w:val="33E0A7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D97E85"/>
    <w:multiLevelType w:val="hybridMultilevel"/>
    <w:tmpl w:val="33E0A7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560FA0"/>
    <w:multiLevelType w:val="hybridMultilevel"/>
    <w:tmpl w:val="4DB20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C241D"/>
    <w:multiLevelType w:val="hybridMultilevel"/>
    <w:tmpl w:val="FAA64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FDF"/>
    <w:multiLevelType w:val="hybridMultilevel"/>
    <w:tmpl w:val="35321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407B4"/>
    <w:multiLevelType w:val="hybridMultilevel"/>
    <w:tmpl w:val="15B2D3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E4ECE"/>
    <w:multiLevelType w:val="hybridMultilevel"/>
    <w:tmpl w:val="33E0A7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250524"/>
    <w:multiLevelType w:val="hybridMultilevel"/>
    <w:tmpl w:val="D570E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24779"/>
    <w:multiLevelType w:val="hybridMultilevel"/>
    <w:tmpl w:val="83303D1C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507006">
    <w:abstractNumId w:val="0"/>
  </w:num>
  <w:num w:numId="2" w16cid:durableId="1557625885">
    <w:abstractNumId w:val="9"/>
  </w:num>
  <w:num w:numId="3" w16cid:durableId="1130784020">
    <w:abstractNumId w:val="4"/>
  </w:num>
  <w:num w:numId="4" w16cid:durableId="167867874">
    <w:abstractNumId w:val="6"/>
  </w:num>
  <w:num w:numId="5" w16cid:durableId="1568568245">
    <w:abstractNumId w:val="7"/>
  </w:num>
  <w:num w:numId="6" w16cid:durableId="724916758">
    <w:abstractNumId w:val="5"/>
  </w:num>
  <w:num w:numId="7" w16cid:durableId="540240295">
    <w:abstractNumId w:val="3"/>
  </w:num>
  <w:num w:numId="8" w16cid:durableId="642809279">
    <w:abstractNumId w:val="2"/>
  </w:num>
  <w:num w:numId="9" w16cid:durableId="97483904">
    <w:abstractNumId w:val="8"/>
  </w:num>
  <w:num w:numId="10" w16cid:durableId="524902398">
    <w:abstractNumId w:val="1"/>
  </w:num>
  <w:num w:numId="11" w16cid:durableId="2249479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00"/>
    <w:rsid w:val="000411A6"/>
    <w:rsid w:val="00112A65"/>
    <w:rsid w:val="00292567"/>
    <w:rsid w:val="0030719A"/>
    <w:rsid w:val="005E3A00"/>
    <w:rsid w:val="006328A8"/>
    <w:rsid w:val="00673F60"/>
    <w:rsid w:val="006D1184"/>
    <w:rsid w:val="007272E0"/>
    <w:rsid w:val="007C28BC"/>
    <w:rsid w:val="007F1903"/>
    <w:rsid w:val="008676EF"/>
    <w:rsid w:val="008A7C42"/>
    <w:rsid w:val="008E234C"/>
    <w:rsid w:val="009F556B"/>
    <w:rsid w:val="00A038DC"/>
    <w:rsid w:val="00B2400D"/>
    <w:rsid w:val="00D942A6"/>
    <w:rsid w:val="00EC6348"/>
    <w:rsid w:val="00F01079"/>
    <w:rsid w:val="00F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0B4C"/>
  <w15:chartTrackingRefBased/>
  <w15:docId w15:val="{A2EB429D-30F7-4AC9-AD05-F6537846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00"/>
    <w:pPr>
      <w:ind w:left="720"/>
      <w:contextualSpacing/>
    </w:pPr>
  </w:style>
  <w:style w:type="table" w:styleId="TableGrid">
    <w:name w:val="Table Grid"/>
    <w:basedOn w:val="TableNormal"/>
    <w:rsid w:val="00673F6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4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4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B2C367-BDDE-4BB0-A97C-4AAF96DBA6E6}" type="doc">
      <dgm:prSet loTypeId="urn:microsoft.com/office/officeart/2008/layout/PictureAccent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F88DACD5-FCD5-40F8-9AFE-0167C27701BB}">
      <dgm:prSet phldrT="[Text]"/>
      <dgm:spPr/>
      <dgm:t>
        <a:bodyPr/>
        <a:lstStyle/>
        <a:p>
          <a:r>
            <a:rPr lang="en-US" b="1"/>
            <a:t>Stimuli</a:t>
          </a:r>
          <a:r>
            <a:rPr lang="en-US"/>
            <a:t>:</a:t>
          </a:r>
        </a:p>
        <a:p>
          <a:r>
            <a:rPr lang="en-US"/>
            <a:t>mechanical damage or chemical changes</a:t>
          </a:r>
        </a:p>
      </dgm:t>
    </dgm:pt>
    <dgm:pt modelId="{C6ABCAD6-9247-4390-9B63-D5CD93160EE1}" type="parTrans" cxnId="{2CFE5A5E-AF0F-46B0-A2A9-9C0974C16961}">
      <dgm:prSet/>
      <dgm:spPr/>
      <dgm:t>
        <a:bodyPr/>
        <a:lstStyle/>
        <a:p>
          <a:endParaRPr lang="en-US"/>
        </a:p>
      </dgm:t>
    </dgm:pt>
    <dgm:pt modelId="{D2CFB0C7-3C07-46F1-9DB9-A6FBC1E03F66}" type="sibTrans" cxnId="{2CFE5A5E-AF0F-46B0-A2A9-9C0974C16961}">
      <dgm:prSet/>
      <dgm:spPr/>
      <dgm:t>
        <a:bodyPr/>
        <a:lstStyle/>
        <a:p>
          <a:endParaRPr lang="en-US"/>
        </a:p>
      </dgm:t>
    </dgm:pt>
    <dgm:pt modelId="{84BAD8D2-3BA6-4D37-BA76-B4A81ABFBC75}">
      <dgm:prSet phldrT="[Text]" custT="1"/>
      <dgm:spPr/>
      <dgm:t>
        <a:bodyPr/>
        <a:lstStyle/>
        <a:p>
          <a:r>
            <a:rPr lang="en-US" sz="1600" b="1">
              <a:solidFill>
                <a:srgbClr val="FF0000"/>
              </a:solidFill>
            </a:rPr>
            <a:t>Mast cells </a:t>
          </a:r>
          <a:r>
            <a:rPr lang="en-US" sz="1600"/>
            <a:t>stimulate and coordinate inflammation by releasing cells</a:t>
          </a:r>
        </a:p>
      </dgm:t>
    </dgm:pt>
    <dgm:pt modelId="{00C0C7AB-EFD0-451B-9AA5-4A61C817AE2F}" type="parTrans" cxnId="{952AA488-52E0-4EF0-8435-5A98BC8771F4}">
      <dgm:prSet/>
      <dgm:spPr/>
      <dgm:t>
        <a:bodyPr/>
        <a:lstStyle/>
        <a:p>
          <a:endParaRPr lang="en-US"/>
        </a:p>
      </dgm:t>
    </dgm:pt>
    <dgm:pt modelId="{67D62BF6-25A8-488D-9CBB-075F81694695}" type="sibTrans" cxnId="{952AA488-52E0-4EF0-8435-5A98BC8771F4}">
      <dgm:prSet/>
      <dgm:spPr/>
      <dgm:t>
        <a:bodyPr/>
        <a:lstStyle/>
        <a:p>
          <a:endParaRPr lang="en-US"/>
        </a:p>
      </dgm:t>
    </dgm:pt>
    <dgm:pt modelId="{82184BF4-D0D9-4546-9E97-32A4CF709E6A}">
      <dgm:prSet phldrT="[Text]" custT="1"/>
      <dgm:spPr/>
      <dgm:t>
        <a:bodyPr/>
        <a:lstStyle/>
        <a:p>
          <a:r>
            <a:rPr lang="en-US" sz="1600"/>
            <a:t>Histamine, Herparin and other substances released</a:t>
          </a:r>
        </a:p>
        <a:p>
          <a:r>
            <a:rPr lang="en-US" sz="1600"/>
            <a:t>This will induce a pain response from pain receptors in skin</a:t>
          </a:r>
          <a:endParaRPr lang="en-US" sz="1200"/>
        </a:p>
      </dgm:t>
    </dgm:pt>
    <dgm:pt modelId="{CCE9A672-5BD0-430C-941D-BE7A170D8EB9}" type="parTrans" cxnId="{609968FB-F88D-4047-99F8-66D9815B0609}">
      <dgm:prSet/>
      <dgm:spPr/>
      <dgm:t>
        <a:bodyPr/>
        <a:lstStyle/>
        <a:p>
          <a:endParaRPr lang="en-US"/>
        </a:p>
      </dgm:t>
    </dgm:pt>
    <dgm:pt modelId="{E60C29A2-773A-4331-B826-433C9BD82C80}" type="sibTrans" cxnId="{609968FB-F88D-4047-99F8-66D9815B0609}">
      <dgm:prSet/>
      <dgm:spPr/>
      <dgm:t>
        <a:bodyPr/>
        <a:lstStyle/>
        <a:p>
          <a:endParaRPr lang="en-US"/>
        </a:p>
      </dgm:t>
    </dgm:pt>
    <dgm:pt modelId="{FD719B80-13F4-4EA7-86A9-9B294533816D}">
      <dgm:prSet custT="1"/>
      <dgm:spPr/>
      <dgm:t>
        <a:bodyPr/>
        <a:lstStyle/>
        <a:p>
          <a:pPr algn="l"/>
          <a:r>
            <a:rPr lang="en-US" sz="1200" b="1">
              <a:solidFill>
                <a:srgbClr val="FF0000"/>
              </a:solidFill>
            </a:rPr>
            <a:t>Histamine</a:t>
          </a:r>
          <a:r>
            <a:rPr lang="en-US" sz="1200"/>
            <a:t> </a:t>
          </a:r>
          <a:r>
            <a:rPr lang="en-US" sz="1200">
              <a:solidFill>
                <a:srgbClr val="FF0000"/>
              </a:solidFill>
            </a:rPr>
            <a:t>increases blood flow to damaged area </a:t>
          </a:r>
          <a:r>
            <a:rPr lang="en-US" sz="1200"/>
            <a:t>= this is what causes reddness and heat</a:t>
          </a:r>
        </a:p>
        <a:p>
          <a:pPr algn="l"/>
          <a:r>
            <a:rPr lang="en-US" sz="1200"/>
            <a:t>causes blood capillaries to become more permeable --&gt; fluid filtered from blood - this is what causes swelling</a:t>
          </a:r>
        </a:p>
        <a:p>
          <a:pPr algn="ctr"/>
          <a:endParaRPr lang="en-US" sz="500"/>
        </a:p>
      </dgm:t>
    </dgm:pt>
    <dgm:pt modelId="{31E72DF9-62EF-4A6D-A512-CA36F2CD705C}" type="parTrans" cxnId="{55A4313D-FA49-4FE1-804F-3907C0CDA25E}">
      <dgm:prSet/>
      <dgm:spPr/>
      <dgm:t>
        <a:bodyPr/>
        <a:lstStyle/>
        <a:p>
          <a:endParaRPr lang="en-US"/>
        </a:p>
      </dgm:t>
    </dgm:pt>
    <dgm:pt modelId="{5076B9BA-984E-4E90-8472-663D84703823}" type="sibTrans" cxnId="{55A4313D-FA49-4FE1-804F-3907C0CDA25E}">
      <dgm:prSet/>
      <dgm:spPr/>
      <dgm:t>
        <a:bodyPr/>
        <a:lstStyle/>
        <a:p>
          <a:endParaRPr lang="en-US"/>
        </a:p>
      </dgm:t>
    </dgm:pt>
    <dgm:pt modelId="{B5068E72-1EEF-4AF4-9275-ED64F4F72347}">
      <dgm:prSet custT="1"/>
      <dgm:spPr/>
      <dgm:t>
        <a:bodyPr/>
        <a:lstStyle/>
        <a:p>
          <a:pPr algn="l"/>
          <a:r>
            <a:rPr lang="en-US" sz="1200" b="1">
              <a:solidFill>
                <a:srgbClr val="FF0000"/>
              </a:solidFill>
            </a:rPr>
            <a:t>Heparin</a:t>
          </a:r>
          <a:r>
            <a:rPr lang="en-US" sz="1200"/>
            <a:t> - </a:t>
          </a:r>
          <a:r>
            <a:rPr lang="en-US" sz="1200">
              <a:solidFill>
                <a:srgbClr val="FF0000"/>
              </a:solidFill>
            </a:rPr>
            <a:t>prevents clotting to affected area</a:t>
          </a:r>
        </a:p>
        <a:p>
          <a:pPr algn="l"/>
          <a:r>
            <a:rPr lang="en-US" sz="1200"/>
            <a:t>Heparin released from mast cells in damaged area stops clotting of fluid around damage</a:t>
          </a:r>
        </a:p>
        <a:p>
          <a:pPr algn="l"/>
          <a:r>
            <a:rPr lang="en-US" sz="1200"/>
            <a:t>Clot AROUND damaged area does happen - prevents spread to healthy tissue</a:t>
          </a:r>
        </a:p>
      </dgm:t>
    </dgm:pt>
    <dgm:pt modelId="{5A11D6A8-8C6D-46DC-ACC8-1D1921259CB3}" type="parTrans" cxnId="{93C09E02-8CD3-4752-AFE7-06D38C93CC9D}">
      <dgm:prSet/>
      <dgm:spPr/>
      <dgm:t>
        <a:bodyPr/>
        <a:lstStyle/>
        <a:p>
          <a:endParaRPr lang="en-US"/>
        </a:p>
      </dgm:t>
    </dgm:pt>
    <dgm:pt modelId="{13EBEBE8-6ACA-465B-A1E4-929000EACD55}" type="sibTrans" cxnId="{93C09E02-8CD3-4752-AFE7-06D38C93CC9D}">
      <dgm:prSet/>
      <dgm:spPr/>
      <dgm:t>
        <a:bodyPr/>
        <a:lstStyle/>
        <a:p>
          <a:endParaRPr lang="en-US"/>
        </a:p>
      </dgm:t>
    </dgm:pt>
    <dgm:pt modelId="{57C5FC17-4B2E-4D34-8E82-EE8FDB1278DC}">
      <dgm:prSet custT="1"/>
      <dgm:spPr/>
      <dgm:t>
        <a:bodyPr/>
        <a:lstStyle/>
        <a:p>
          <a:pPr algn="l"/>
          <a:r>
            <a:rPr lang="en-US" sz="1200"/>
            <a:t>Other chemicals from mast cells attract phagocytes (leucocytes and macrophages) to consume micro-organisms and debris</a:t>
          </a:r>
        </a:p>
        <a:p>
          <a:pPr algn="l"/>
          <a:r>
            <a:rPr lang="en-US" sz="1200"/>
            <a:t>Phagocytes filled with bacteria and dead cells die - dead phagocytes and tissue fluid = pus</a:t>
          </a:r>
        </a:p>
      </dgm:t>
    </dgm:pt>
    <dgm:pt modelId="{D908B98E-7836-4F15-BB91-464D8E4F8816}" type="parTrans" cxnId="{E4F2291D-4B4B-4897-B66E-FD893464284B}">
      <dgm:prSet/>
      <dgm:spPr/>
      <dgm:t>
        <a:bodyPr/>
        <a:lstStyle/>
        <a:p>
          <a:endParaRPr lang="en-US"/>
        </a:p>
      </dgm:t>
    </dgm:pt>
    <dgm:pt modelId="{93FA6F78-5517-4FE5-872E-6CEB093D1DC3}" type="sibTrans" cxnId="{E4F2291D-4B4B-4897-B66E-FD893464284B}">
      <dgm:prSet/>
      <dgm:spPr/>
      <dgm:t>
        <a:bodyPr/>
        <a:lstStyle/>
        <a:p>
          <a:endParaRPr lang="en-US"/>
        </a:p>
      </dgm:t>
    </dgm:pt>
    <dgm:pt modelId="{8E3C578D-E849-4D78-8EE9-9E0D36683BE6}">
      <dgm:prSet/>
      <dgm:spPr/>
      <dgm:t>
        <a:bodyPr/>
        <a:lstStyle/>
        <a:p>
          <a:r>
            <a:rPr lang="en-US"/>
            <a:t>Repair and growth of new cells by mitosis</a:t>
          </a:r>
        </a:p>
      </dgm:t>
    </dgm:pt>
    <dgm:pt modelId="{89D34B6C-74D8-4C8F-BDF6-9C8C5BD7A0B1}" type="parTrans" cxnId="{8ACFC322-F30C-4653-8A9E-0BC439A25D7C}">
      <dgm:prSet/>
      <dgm:spPr/>
      <dgm:t>
        <a:bodyPr/>
        <a:lstStyle/>
        <a:p>
          <a:endParaRPr lang="en-US"/>
        </a:p>
      </dgm:t>
    </dgm:pt>
    <dgm:pt modelId="{9EBE26EF-0B41-4A28-89B5-48B96DBEDBD1}" type="sibTrans" cxnId="{8ACFC322-F30C-4653-8A9E-0BC439A25D7C}">
      <dgm:prSet/>
      <dgm:spPr/>
      <dgm:t>
        <a:bodyPr/>
        <a:lstStyle/>
        <a:p>
          <a:endParaRPr lang="en-US"/>
        </a:p>
      </dgm:t>
    </dgm:pt>
    <dgm:pt modelId="{5F2BE54B-3668-48A3-8703-A8AA7C861391}" type="pres">
      <dgm:prSet presAssocID="{0EB2C367-BDDE-4BB0-A97C-4AAF96DBA6E6}" presName="layout" presStyleCnt="0">
        <dgm:presLayoutVars>
          <dgm:chMax/>
          <dgm:chPref/>
          <dgm:dir/>
          <dgm:animOne val="branch"/>
          <dgm:animLvl val="lvl"/>
          <dgm:resizeHandles/>
        </dgm:presLayoutVars>
      </dgm:prSet>
      <dgm:spPr/>
    </dgm:pt>
    <dgm:pt modelId="{125411E1-E7FA-412D-818A-737D5F758729}" type="pres">
      <dgm:prSet presAssocID="{F88DACD5-FCD5-40F8-9AFE-0167C27701BB}" presName="root" presStyleCnt="0">
        <dgm:presLayoutVars>
          <dgm:chMax/>
          <dgm:chPref val="4"/>
        </dgm:presLayoutVars>
      </dgm:prSet>
      <dgm:spPr/>
    </dgm:pt>
    <dgm:pt modelId="{29CAEEC3-6E1D-4B25-B3AF-B1C11EE2C1D2}" type="pres">
      <dgm:prSet presAssocID="{F88DACD5-FCD5-40F8-9AFE-0167C27701BB}" presName="rootComposite" presStyleCnt="0">
        <dgm:presLayoutVars/>
      </dgm:prSet>
      <dgm:spPr/>
    </dgm:pt>
    <dgm:pt modelId="{A26D0BEA-CD0D-4869-AB5E-E12EDE529CFB}" type="pres">
      <dgm:prSet presAssocID="{F88DACD5-FCD5-40F8-9AFE-0167C27701BB}" presName="rootText" presStyleLbl="node0" presStyleIdx="0" presStyleCnt="1">
        <dgm:presLayoutVars>
          <dgm:chMax/>
          <dgm:chPref val="4"/>
        </dgm:presLayoutVars>
      </dgm:prSet>
      <dgm:spPr/>
    </dgm:pt>
    <dgm:pt modelId="{6A3A282F-20F3-4377-8877-F8AD017FAA76}" type="pres">
      <dgm:prSet presAssocID="{F88DACD5-FCD5-40F8-9AFE-0167C27701BB}" presName="childShape" presStyleCnt="0">
        <dgm:presLayoutVars>
          <dgm:chMax val="0"/>
          <dgm:chPref val="0"/>
        </dgm:presLayoutVars>
      </dgm:prSet>
      <dgm:spPr/>
    </dgm:pt>
    <dgm:pt modelId="{DB932FB6-3B27-4A2B-B887-317C4BC2E5D4}" type="pres">
      <dgm:prSet presAssocID="{82184BF4-D0D9-4546-9E97-32A4CF709E6A}" presName="childComposite" presStyleCnt="0">
        <dgm:presLayoutVars>
          <dgm:chMax val="0"/>
          <dgm:chPref val="0"/>
        </dgm:presLayoutVars>
      </dgm:prSet>
      <dgm:spPr/>
    </dgm:pt>
    <dgm:pt modelId="{46BC2FF7-2203-424F-8D28-E070F6E91FCF}" type="pres">
      <dgm:prSet presAssocID="{82184BF4-D0D9-4546-9E97-32A4CF709E6A}" presName="Image" presStyleLbl="node1" presStyleIdx="0" presStyleCnt="6" custScaleX="6004" custLinFactY="300000" custLinFactNeighborX="-18065" custLinFactNeighborY="322114"/>
      <dgm:spPr/>
    </dgm:pt>
    <dgm:pt modelId="{8D31B554-4AA5-4C60-BB00-E02BB6F24BA5}" type="pres">
      <dgm:prSet presAssocID="{82184BF4-D0D9-4546-9E97-32A4CF709E6A}" presName="childText" presStyleLbl="lnNode1" presStyleIdx="0" presStyleCnt="6" custScaleX="136852">
        <dgm:presLayoutVars>
          <dgm:chMax val="0"/>
          <dgm:chPref val="0"/>
          <dgm:bulletEnabled val="1"/>
        </dgm:presLayoutVars>
      </dgm:prSet>
      <dgm:spPr/>
    </dgm:pt>
    <dgm:pt modelId="{DCA14A30-D509-4FA5-8C2C-8ECF3B729C9D}" type="pres">
      <dgm:prSet presAssocID="{84BAD8D2-3BA6-4D37-BA76-B4A81ABFBC75}" presName="childComposite" presStyleCnt="0">
        <dgm:presLayoutVars>
          <dgm:chMax val="0"/>
          <dgm:chPref val="0"/>
        </dgm:presLayoutVars>
      </dgm:prSet>
      <dgm:spPr/>
    </dgm:pt>
    <dgm:pt modelId="{E8A37674-9946-435D-A7D4-152BDB2F12A9}" type="pres">
      <dgm:prSet presAssocID="{84BAD8D2-3BA6-4D37-BA76-B4A81ABFBC75}" presName="Image" presStyleLbl="node1" presStyleIdx="1" presStyleCnt="6" custScaleX="3899" custLinFactY="200000" custLinFactNeighborX="11673" custLinFactNeighborY="274483"/>
      <dgm:spPr/>
    </dgm:pt>
    <dgm:pt modelId="{A508AECC-B7FE-444F-B5E8-40785848AB87}" type="pres">
      <dgm:prSet presAssocID="{84BAD8D2-3BA6-4D37-BA76-B4A81ABFBC75}" presName="childText" presStyleLbl="lnNode1" presStyleIdx="1" presStyleCnt="6" custScaleX="137205">
        <dgm:presLayoutVars>
          <dgm:chMax val="0"/>
          <dgm:chPref val="0"/>
          <dgm:bulletEnabled val="1"/>
        </dgm:presLayoutVars>
      </dgm:prSet>
      <dgm:spPr/>
    </dgm:pt>
    <dgm:pt modelId="{B5767A47-FA91-4071-AB26-337B6BFAF8F5}" type="pres">
      <dgm:prSet presAssocID="{FD719B80-13F4-4EA7-86A9-9B294533816D}" presName="childComposite" presStyleCnt="0">
        <dgm:presLayoutVars>
          <dgm:chMax val="0"/>
          <dgm:chPref val="0"/>
        </dgm:presLayoutVars>
      </dgm:prSet>
      <dgm:spPr/>
    </dgm:pt>
    <dgm:pt modelId="{D72206C3-67D5-45EC-A3BD-1F9E9FEAD13F}" type="pres">
      <dgm:prSet presAssocID="{FD719B80-13F4-4EA7-86A9-9B294533816D}" presName="Image" presStyleLbl="node1" presStyleIdx="2" presStyleCnt="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</dgm:spPr>
    </dgm:pt>
    <dgm:pt modelId="{75CCC0A1-67CC-4B16-8B8C-FDB8A3F2008D}" type="pres">
      <dgm:prSet presAssocID="{FD719B80-13F4-4EA7-86A9-9B294533816D}" presName="childText" presStyleLbl="lnNode1" presStyleIdx="2" presStyleCnt="6">
        <dgm:presLayoutVars>
          <dgm:chMax val="0"/>
          <dgm:chPref val="0"/>
          <dgm:bulletEnabled val="1"/>
        </dgm:presLayoutVars>
      </dgm:prSet>
      <dgm:spPr/>
    </dgm:pt>
    <dgm:pt modelId="{3C6AE792-369E-4EEC-85A6-3ADC430BD6DA}" type="pres">
      <dgm:prSet presAssocID="{B5068E72-1EEF-4AF4-9275-ED64F4F72347}" presName="childComposite" presStyleCnt="0">
        <dgm:presLayoutVars>
          <dgm:chMax val="0"/>
          <dgm:chPref val="0"/>
        </dgm:presLayoutVars>
      </dgm:prSet>
      <dgm:spPr/>
    </dgm:pt>
    <dgm:pt modelId="{E603F850-41B1-4E48-90D8-A2C7ACCEC7D5}" type="pres">
      <dgm:prSet presAssocID="{B5068E72-1EEF-4AF4-9275-ED64F4F72347}" presName="Image" presStyleLbl="node1" presStyleIdx="3" presStyleCnt="6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1000" b="-21000"/>
          </a:stretch>
        </a:blipFill>
      </dgm:spPr>
    </dgm:pt>
    <dgm:pt modelId="{0D4FA16E-641D-4D46-9CF5-DCF4C4F4E8C5}" type="pres">
      <dgm:prSet presAssocID="{B5068E72-1EEF-4AF4-9275-ED64F4F72347}" presName="childText" presStyleLbl="lnNode1" presStyleIdx="3" presStyleCnt="6">
        <dgm:presLayoutVars>
          <dgm:chMax val="0"/>
          <dgm:chPref val="0"/>
          <dgm:bulletEnabled val="1"/>
        </dgm:presLayoutVars>
      </dgm:prSet>
      <dgm:spPr/>
    </dgm:pt>
    <dgm:pt modelId="{C1CFCE77-F74D-4C95-8FAB-656443746B4A}" type="pres">
      <dgm:prSet presAssocID="{57C5FC17-4B2E-4D34-8E82-EE8FDB1278DC}" presName="childComposite" presStyleCnt="0">
        <dgm:presLayoutVars>
          <dgm:chMax val="0"/>
          <dgm:chPref val="0"/>
        </dgm:presLayoutVars>
      </dgm:prSet>
      <dgm:spPr/>
    </dgm:pt>
    <dgm:pt modelId="{8CD67A0A-5927-4F69-944A-AEC2B655FBBD}" type="pres">
      <dgm:prSet presAssocID="{57C5FC17-4B2E-4D34-8E82-EE8FDB1278DC}" presName="Image" presStyleLbl="node1" presStyleIdx="4" presStyleCnt="6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1000" b="-21000"/>
          </a:stretch>
        </a:blipFill>
      </dgm:spPr>
    </dgm:pt>
    <dgm:pt modelId="{CADD7703-1923-4A84-8A73-48141E8D62B0}" type="pres">
      <dgm:prSet presAssocID="{57C5FC17-4B2E-4D34-8E82-EE8FDB1278DC}" presName="childText" presStyleLbl="lnNode1" presStyleIdx="4" presStyleCnt="6">
        <dgm:presLayoutVars>
          <dgm:chMax val="0"/>
          <dgm:chPref val="0"/>
          <dgm:bulletEnabled val="1"/>
        </dgm:presLayoutVars>
      </dgm:prSet>
      <dgm:spPr/>
    </dgm:pt>
    <dgm:pt modelId="{44C35958-7E5E-4346-8F9F-51AE189AC2B9}" type="pres">
      <dgm:prSet presAssocID="{8E3C578D-E849-4D78-8EE9-9E0D36683BE6}" presName="childComposite" presStyleCnt="0">
        <dgm:presLayoutVars>
          <dgm:chMax val="0"/>
          <dgm:chPref val="0"/>
        </dgm:presLayoutVars>
      </dgm:prSet>
      <dgm:spPr/>
    </dgm:pt>
    <dgm:pt modelId="{A7EBDB8D-B22D-4CE5-9C1E-588339BDFBD5}" type="pres">
      <dgm:prSet presAssocID="{8E3C578D-E849-4D78-8EE9-9E0D36683BE6}" presName="Image" presStyleLbl="node1" presStyleIdx="5" presStyleCnt="6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</dgm:spPr>
    </dgm:pt>
    <dgm:pt modelId="{FEF12B48-E506-4FD9-A884-66010EEFC0B3}" type="pres">
      <dgm:prSet presAssocID="{8E3C578D-E849-4D78-8EE9-9E0D36683BE6}" presName="childText" presStyleLbl="ln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93C09E02-8CD3-4752-AFE7-06D38C93CC9D}" srcId="{F88DACD5-FCD5-40F8-9AFE-0167C27701BB}" destId="{B5068E72-1EEF-4AF4-9275-ED64F4F72347}" srcOrd="3" destOrd="0" parTransId="{5A11D6A8-8C6D-46DC-ACC8-1D1921259CB3}" sibTransId="{13EBEBE8-6ACA-465B-A1E4-929000EACD55}"/>
    <dgm:cxn modelId="{EB05F01B-3377-4870-B2A6-3325C310C06C}" type="presOf" srcId="{0EB2C367-BDDE-4BB0-A97C-4AAF96DBA6E6}" destId="{5F2BE54B-3668-48A3-8703-A8AA7C861391}" srcOrd="0" destOrd="0" presId="urn:microsoft.com/office/officeart/2008/layout/PictureAccentList"/>
    <dgm:cxn modelId="{E4F2291D-4B4B-4897-B66E-FD893464284B}" srcId="{F88DACD5-FCD5-40F8-9AFE-0167C27701BB}" destId="{57C5FC17-4B2E-4D34-8E82-EE8FDB1278DC}" srcOrd="4" destOrd="0" parTransId="{D908B98E-7836-4F15-BB91-464D8E4F8816}" sibTransId="{93FA6F78-5517-4FE5-872E-6CEB093D1DC3}"/>
    <dgm:cxn modelId="{C10E2221-860C-4A16-A77B-CB953AE3C997}" type="presOf" srcId="{8E3C578D-E849-4D78-8EE9-9E0D36683BE6}" destId="{FEF12B48-E506-4FD9-A884-66010EEFC0B3}" srcOrd="0" destOrd="0" presId="urn:microsoft.com/office/officeart/2008/layout/PictureAccentList"/>
    <dgm:cxn modelId="{8ACFC322-F30C-4653-8A9E-0BC439A25D7C}" srcId="{F88DACD5-FCD5-40F8-9AFE-0167C27701BB}" destId="{8E3C578D-E849-4D78-8EE9-9E0D36683BE6}" srcOrd="5" destOrd="0" parTransId="{89D34B6C-74D8-4C8F-BDF6-9C8C5BD7A0B1}" sibTransId="{9EBE26EF-0B41-4A28-89B5-48B96DBEDBD1}"/>
    <dgm:cxn modelId="{DA9B0031-E1B4-4913-B492-AE68686A7A9E}" type="presOf" srcId="{57C5FC17-4B2E-4D34-8E82-EE8FDB1278DC}" destId="{CADD7703-1923-4A84-8A73-48141E8D62B0}" srcOrd="0" destOrd="0" presId="urn:microsoft.com/office/officeart/2008/layout/PictureAccentList"/>
    <dgm:cxn modelId="{B66C953C-2C2C-4BF6-A562-AAC8583EBA9B}" type="presOf" srcId="{F88DACD5-FCD5-40F8-9AFE-0167C27701BB}" destId="{A26D0BEA-CD0D-4869-AB5E-E12EDE529CFB}" srcOrd="0" destOrd="0" presId="urn:microsoft.com/office/officeart/2008/layout/PictureAccentList"/>
    <dgm:cxn modelId="{55A4313D-FA49-4FE1-804F-3907C0CDA25E}" srcId="{F88DACD5-FCD5-40F8-9AFE-0167C27701BB}" destId="{FD719B80-13F4-4EA7-86A9-9B294533816D}" srcOrd="2" destOrd="0" parTransId="{31E72DF9-62EF-4A6D-A512-CA36F2CD705C}" sibTransId="{5076B9BA-984E-4E90-8472-663D84703823}"/>
    <dgm:cxn modelId="{2CFE5A5E-AF0F-46B0-A2A9-9C0974C16961}" srcId="{0EB2C367-BDDE-4BB0-A97C-4AAF96DBA6E6}" destId="{F88DACD5-FCD5-40F8-9AFE-0167C27701BB}" srcOrd="0" destOrd="0" parTransId="{C6ABCAD6-9247-4390-9B63-D5CD93160EE1}" sibTransId="{D2CFB0C7-3C07-46F1-9DB9-A6FBC1E03F66}"/>
    <dgm:cxn modelId="{761B9A43-8927-40B6-B332-D1236CC9E67E}" type="presOf" srcId="{84BAD8D2-3BA6-4D37-BA76-B4A81ABFBC75}" destId="{A508AECC-B7FE-444F-B5E8-40785848AB87}" srcOrd="0" destOrd="0" presId="urn:microsoft.com/office/officeart/2008/layout/PictureAccentList"/>
    <dgm:cxn modelId="{D5CBC24B-D5BA-440E-9A25-427472822C0F}" type="presOf" srcId="{B5068E72-1EEF-4AF4-9275-ED64F4F72347}" destId="{0D4FA16E-641D-4D46-9CF5-DCF4C4F4E8C5}" srcOrd="0" destOrd="0" presId="urn:microsoft.com/office/officeart/2008/layout/PictureAccentList"/>
    <dgm:cxn modelId="{A71CAA79-06BE-4417-8C54-D27CFBFF7727}" type="presOf" srcId="{FD719B80-13F4-4EA7-86A9-9B294533816D}" destId="{75CCC0A1-67CC-4B16-8B8C-FDB8A3F2008D}" srcOrd="0" destOrd="0" presId="urn:microsoft.com/office/officeart/2008/layout/PictureAccentList"/>
    <dgm:cxn modelId="{952AA488-52E0-4EF0-8435-5A98BC8771F4}" srcId="{F88DACD5-FCD5-40F8-9AFE-0167C27701BB}" destId="{84BAD8D2-3BA6-4D37-BA76-B4A81ABFBC75}" srcOrd="1" destOrd="0" parTransId="{00C0C7AB-EFD0-451B-9AA5-4A61C817AE2F}" sibTransId="{67D62BF6-25A8-488D-9CBB-075F81694695}"/>
    <dgm:cxn modelId="{58510CA5-7C5D-490F-8CA2-09E081AE4D48}" type="presOf" srcId="{82184BF4-D0D9-4546-9E97-32A4CF709E6A}" destId="{8D31B554-4AA5-4C60-BB00-E02BB6F24BA5}" srcOrd="0" destOrd="0" presId="urn:microsoft.com/office/officeart/2008/layout/PictureAccentList"/>
    <dgm:cxn modelId="{609968FB-F88D-4047-99F8-66D9815B0609}" srcId="{F88DACD5-FCD5-40F8-9AFE-0167C27701BB}" destId="{82184BF4-D0D9-4546-9E97-32A4CF709E6A}" srcOrd="0" destOrd="0" parTransId="{CCE9A672-5BD0-430C-941D-BE7A170D8EB9}" sibTransId="{E60C29A2-773A-4331-B826-433C9BD82C80}"/>
    <dgm:cxn modelId="{18A112A6-7282-4527-8AD5-864CDDEC735E}" type="presParOf" srcId="{5F2BE54B-3668-48A3-8703-A8AA7C861391}" destId="{125411E1-E7FA-412D-818A-737D5F758729}" srcOrd="0" destOrd="0" presId="urn:microsoft.com/office/officeart/2008/layout/PictureAccentList"/>
    <dgm:cxn modelId="{DCC936CF-5F65-4C3B-B51B-60319AB7F683}" type="presParOf" srcId="{125411E1-E7FA-412D-818A-737D5F758729}" destId="{29CAEEC3-6E1D-4B25-B3AF-B1C11EE2C1D2}" srcOrd="0" destOrd="0" presId="urn:microsoft.com/office/officeart/2008/layout/PictureAccentList"/>
    <dgm:cxn modelId="{C9C22D08-9D5D-4405-B6E9-4373B541F242}" type="presParOf" srcId="{29CAEEC3-6E1D-4B25-B3AF-B1C11EE2C1D2}" destId="{A26D0BEA-CD0D-4869-AB5E-E12EDE529CFB}" srcOrd="0" destOrd="0" presId="urn:microsoft.com/office/officeart/2008/layout/PictureAccentList"/>
    <dgm:cxn modelId="{5B05AD4C-5581-4C73-A7E3-064874656918}" type="presParOf" srcId="{125411E1-E7FA-412D-818A-737D5F758729}" destId="{6A3A282F-20F3-4377-8877-F8AD017FAA76}" srcOrd="1" destOrd="0" presId="urn:microsoft.com/office/officeart/2008/layout/PictureAccentList"/>
    <dgm:cxn modelId="{81F80067-E194-42A1-80E5-28D90BADEBDF}" type="presParOf" srcId="{6A3A282F-20F3-4377-8877-F8AD017FAA76}" destId="{DB932FB6-3B27-4A2B-B887-317C4BC2E5D4}" srcOrd="0" destOrd="0" presId="urn:microsoft.com/office/officeart/2008/layout/PictureAccentList"/>
    <dgm:cxn modelId="{384B905C-36F3-4239-868D-08FDDA5F3CF4}" type="presParOf" srcId="{DB932FB6-3B27-4A2B-B887-317C4BC2E5D4}" destId="{46BC2FF7-2203-424F-8D28-E070F6E91FCF}" srcOrd="0" destOrd="0" presId="urn:microsoft.com/office/officeart/2008/layout/PictureAccentList"/>
    <dgm:cxn modelId="{A64B8402-E4FA-4934-9C2C-33677C77DCA3}" type="presParOf" srcId="{DB932FB6-3B27-4A2B-B887-317C4BC2E5D4}" destId="{8D31B554-4AA5-4C60-BB00-E02BB6F24BA5}" srcOrd="1" destOrd="0" presId="urn:microsoft.com/office/officeart/2008/layout/PictureAccentList"/>
    <dgm:cxn modelId="{D5B92C60-7AC4-4741-82C4-538825263541}" type="presParOf" srcId="{6A3A282F-20F3-4377-8877-F8AD017FAA76}" destId="{DCA14A30-D509-4FA5-8C2C-8ECF3B729C9D}" srcOrd="1" destOrd="0" presId="urn:microsoft.com/office/officeart/2008/layout/PictureAccentList"/>
    <dgm:cxn modelId="{85A7D1FD-0704-4D5D-ADA0-FC969A7277C1}" type="presParOf" srcId="{DCA14A30-D509-4FA5-8C2C-8ECF3B729C9D}" destId="{E8A37674-9946-435D-A7D4-152BDB2F12A9}" srcOrd="0" destOrd="0" presId="urn:microsoft.com/office/officeart/2008/layout/PictureAccentList"/>
    <dgm:cxn modelId="{7CEE39DE-BA08-4E2C-BA7A-CC140F7703C4}" type="presParOf" srcId="{DCA14A30-D509-4FA5-8C2C-8ECF3B729C9D}" destId="{A508AECC-B7FE-444F-B5E8-40785848AB87}" srcOrd="1" destOrd="0" presId="urn:microsoft.com/office/officeart/2008/layout/PictureAccentList"/>
    <dgm:cxn modelId="{A5DFE1B5-C6DF-47E1-8788-F1C31AA282BA}" type="presParOf" srcId="{6A3A282F-20F3-4377-8877-F8AD017FAA76}" destId="{B5767A47-FA91-4071-AB26-337B6BFAF8F5}" srcOrd="2" destOrd="0" presId="urn:microsoft.com/office/officeart/2008/layout/PictureAccentList"/>
    <dgm:cxn modelId="{DA7A9FDB-1F2C-4133-BA64-63CB7F763756}" type="presParOf" srcId="{B5767A47-FA91-4071-AB26-337B6BFAF8F5}" destId="{D72206C3-67D5-45EC-A3BD-1F9E9FEAD13F}" srcOrd="0" destOrd="0" presId="urn:microsoft.com/office/officeart/2008/layout/PictureAccentList"/>
    <dgm:cxn modelId="{AD89DD21-9FAA-4071-9FBC-85AF0A689640}" type="presParOf" srcId="{B5767A47-FA91-4071-AB26-337B6BFAF8F5}" destId="{75CCC0A1-67CC-4B16-8B8C-FDB8A3F2008D}" srcOrd="1" destOrd="0" presId="urn:microsoft.com/office/officeart/2008/layout/PictureAccentList"/>
    <dgm:cxn modelId="{5E21E53C-F64F-4FB0-8726-F2890D9D43CF}" type="presParOf" srcId="{6A3A282F-20F3-4377-8877-F8AD017FAA76}" destId="{3C6AE792-369E-4EEC-85A6-3ADC430BD6DA}" srcOrd="3" destOrd="0" presId="urn:microsoft.com/office/officeart/2008/layout/PictureAccentList"/>
    <dgm:cxn modelId="{6AC61145-EB0B-479F-A451-385679C3739F}" type="presParOf" srcId="{3C6AE792-369E-4EEC-85A6-3ADC430BD6DA}" destId="{E603F850-41B1-4E48-90D8-A2C7ACCEC7D5}" srcOrd="0" destOrd="0" presId="urn:microsoft.com/office/officeart/2008/layout/PictureAccentList"/>
    <dgm:cxn modelId="{DDD739BE-A42B-4655-914B-3649108B0E5B}" type="presParOf" srcId="{3C6AE792-369E-4EEC-85A6-3ADC430BD6DA}" destId="{0D4FA16E-641D-4D46-9CF5-DCF4C4F4E8C5}" srcOrd="1" destOrd="0" presId="urn:microsoft.com/office/officeart/2008/layout/PictureAccentList"/>
    <dgm:cxn modelId="{83BA313C-F9F6-4A65-B870-12E423FA29AA}" type="presParOf" srcId="{6A3A282F-20F3-4377-8877-F8AD017FAA76}" destId="{C1CFCE77-F74D-4C95-8FAB-656443746B4A}" srcOrd="4" destOrd="0" presId="urn:microsoft.com/office/officeart/2008/layout/PictureAccentList"/>
    <dgm:cxn modelId="{1D1E3F8A-E037-47F5-BDDE-609EF2886545}" type="presParOf" srcId="{C1CFCE77-F74D-4C95-8FAB-656443746B4A}" destId="{8CD67A0A-5927-4F69-944A-AEC2B655FBBD}" srcOrd="0" destOrd="0" presId="urn:microsoft.com/office/officeart/2008/layout/PictureAccentList"/>
    <dgm:cxn modelId="{EFD7BE91-335B-4EFC-95AD-42C0E9D48ACF}" type="presParOf" srcId="{C1CFCE77-F74D-4C95-8FAB-656443746B4A}" destId="{CADD7703-1923-4A84-8A73-48141E8D62B0}" srcOrd="1" destOrd="0" presId="urn:microsoft.com/office/officeart/2008/layout/PictureAccentList"/>
    <dgm:cxn modelId="{394AA310-5431-49D3-864B-ECA8AB4E5C14}" type="presParOf" srcId="{6A3A282F-20F3-4377-8877-F8AD017FAA76}" destId="{44C35958-7E5E-4346-8F9F-51AE189AC2B9}" srcOrd="5" destOrd="0" presId="urn:microsoft.com/office/officeart/2008/layout/PictureAccentList"/>
    <dgm:cxn modelId="{78A1B59B-780F-4AE1-99CE-4632FA3F5451}" type="presParOf" srcId="{44C35958-7E5E-4346-8F9F-51AE189AC2B9}" destId="{A7EBDB8D-B22D-4CE5-9C1E-588339BDFBD5}" srcOrd="0" destOrd="0" presId="urn:microsoft.com/office/officeart/2008/layout/PictureAccentList"/>
    <dgm:cxn modelId="{29A01CD0-F4B3-45D3-B52C-859CF9B145ED}" type="presParOf" srcId="{44C35958-7E5E-4346-8F9F-51AE189AC2B9}" destId="{FEF12B48-E506-4FD9-A884-66010EEFC0B3}" srcOrd="1" destOrd="0" presId="urn:microsoft.com/office/officeart/2008/layout/PictureAccentLis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6D0BEA-CD0D-4869-AB5E-E12EDE529CFB}">
      <dsp:nvSpPr>
        <dsp:cNvPr id="0" name=""/>
        <dsp:cNvSpPr/>
      </dsp:nvSpPr>
      <dsp:spPr>
        <a:xfrm>
          <a:off x="2210521" y="4214"/>
          <a:ext cx="4669616" cy="119178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27940" rIns="4191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b="1" kern="1200"/>
            <a:t>Stimuli</a:t>
          </a:r>
          <a:r>
            <a:rPr lang="en-US" sz="2200" kern="1200"/>
            <a:t>:</a:t>
          </a:r>
        </a:p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mechanical damage or chemical changes</a:t>
          </a:r>
        </a:p>
      </dsp:txBody>
      <dsp:txXfrm>
        <a:off x="2245427" y="39120"/>
        <a:ext cx="4599804" cy="1121968"/>
      </dsp:txXfrm>
    </dsp:sp>
    <dsp:sp modelId="{46BC2FF7-2203-424F-8D28-E070F6E91FCF}">
      <dsp:nvSpPr>
        <dsp:cNvPr id="0" name=""/>
        <dsp:cNvSpPr/>
      </dsp:nvSpPr>
      <dsp:spPr>
        <a:xfrm>
          <a:off x="1961458" y="8088697"/>
          <a:ext cx="71554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31B554-4AA5-4C60-BB00-E02BB6F24BA5}">
      <dsp:nvSpPr>
        <dsp:cNvPr id="0" name=""/>
        <dsp:cNvSpPr/>
      </dsp:nvSpPr>
      <dsp:spPr>
        <a:xfrm>
          <a:off x="2252276" y="1410514"/>
          <a:ext cx="4661629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Histamine, Herparin and other substances released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This will induce a pain response from pain receptors in skin</a:t>
          </a:r>
          <a:endParaRPr lang="en-US" sz="1200" kern="1200"/>
        </a:p>
      </dsp:txBody>
      <dsp:txXfrm>
        <a:off x="2310464" y="1468702"/>
        <a:ext cx="4545253" cy="1075404"/>
      </dsp:txXfrm>
    </dsp:sp>
    <dsp:sp modelId="{E8A37674-9946-435D-A7D4-152BDB2F12A9}">
      <dsp:nvSpPr>
        <dsp:cNvPr id="0" name=""/>
        <dsp:cNvSpPr/>
      </dsp:nvSpPr>
      <dsp:spPr>
        <a:xfrm>
          <a:off x="2322400" y="8088697"/>
          <a:ext cx="46467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08AECC-B7FE-444F-B5E8-40785848AB87}">
      <dsp:nvSpPr>
        <dsp:cNvPr id="0" name=""/>
        <dsp:cNvSpPr/>
      </dsp:nvSpPr>
      <dsp:spPr>
        <a:xfrm>
          <a:off x="2240252" y="2745308"/>
          <a:ext cx="4673654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rgbClr val="FF0000"/>
              </a:solidFill>
            </a:rPr>
            <a:t>Mast cells </a:t>
          </a:r>
          <a:r>
            <a:rPr lang="en-US" sz="1600" kern="1200"/>
            <a:t>stimulate and coordinate inflammation by releasing cells</a:t>
          </a:r>
        </a:p>
      </dsp:txBody>
      <dsp:txXfrm>
        <a:off x="2298440" y="2803496"/>
        <a:ext cx="4557278" cy="1075404"/>
      </dsp:txXfrm>
    </dsp:sp>
    <dsp:sp modelId="{D72206C3-67D5-45EC-A3BD-1F9E9FEAD13F}">
      <dsp:nvSpPr>
        <dsp:cNvPr id="0" name=""/>
        <dsp:cNvSpPr/>
      </dsp:nvSpPr>
      <dsp:spPr>
        <a:xfrm>
          <a:off x="2244290" y="4080102"/>
          <a:ext cx="1191780" cy="1191780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CCC0A1-67CC-4B16-8B8C-FDB8A3F2008D}">
      <dsp:nvSpPr>
        <dsp:cNvPr id="0" name=""/>
        <dsp:cNvSpPr/>
      </dsp:nvSpPr>
      <dsp:spPr>
        <a:xfrm>
          <a:off x="3507577" y="4080102"/>
          <a:ext cx="3406329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FF0000"/>
              </a:solidFill>
            </a:rPr>
            <a:t>Histamine</a:t>
          </a:r>
          <a:r>
            <a:rPr lang="en-US" sz="1200" kern="1200"/>
            <a:t> </a:t>
          </a:r>
          <a:r>
            <a:rPr lang="en-US" sz="1200" kern="1200">
              <a:solidFill>
                <a:srgbClr val="FF0000"/>
              </a:solidFill>
            </a:rPr>
            <a:t>increases blood flow to damaged area </a:t>
          </a:r>
          <a:r>
            <a:rPr lang="en-US" sz="1200" kern="1200"/>
            <a:t>= this is what causes reddness and heat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causes blood capillaries to become more permeable --&gt; fluid filtered from blood - this is what causes swelling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565765" y="4138290"/>
        <a:ext cx="3289953" cy="1075404"/>
      </dsp:txXfrm>
    </dsp:sp>
    <dsp:sp modelId="{E603F850-41B1-4E48-90D8-A2C7ACCEC7D5}">
      <dsp:nvSpPr>
        <dsp:cNvPr id="0" name=""/>
        <dsp:cNvSpPr/>
      </dsp:nvSpPr>
      <dsp:spPr>
        <a:xfrm>
          <a:off x="2244290" y="5414896"/>
          <a:ext cx="1191780" cy="1191780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1000" b="-21000"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4FA16E-641D-4D46-9CF5-DCF4C4F4E8C5}">
      <dsp:nvSpPr>
        <dsp:cNvPr id="0" name=""/>
        <dsp:cNvSpPr/>
      </dsp:nvSpPr>
      <dsp:spPr>
        <a:xfrm>
          <a:off x="3507577" y="5414896"/>
          <a:ext cx="3406329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rgbClr val="FF0000"/>
              </a:solidFill>
            </a:rPr>
            <a:t>Heparin</a:t>
          </a:r>
          <a:r>
            <a:rPr lang="en-US" sz="1200" kern="1200"/>
            <a:t> - </a:t>
          </a:r>
          <a:r>
            <a:rPr lang="en-US" sz="1200" kern="1200">
              <a:solidFill>
                <a:srgbClr val="FF0000"/>
              </a:solidFill>
            </a:rPr>
            <a:t>prevents clotting to affected area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Heparin released from mast cells in damaged area stops clotting of fluid around damage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Clot AROUND damaged area does happen - prevents spread to healthy tissue</a:t>
          </a:r>
        </a:p>
      </dsp:txBody>
      <dsp:txXfrm>
        <a:off x="3565765" y="5473084"/>
        <a:ext cx="3289953" cy="1075404"/>
      </dsp:txXfrm>
    </dsp:sp>
    <dsp:sp modelId="{8CD67A0A-5927-4F69-944A-AEC2B655FBBD}">
      <dsp:nvSpPr>
        <dsp:cNvPr id="0" name=""/>
        <dsp:cNvSpPr/>
      </dsp:nvSpPr>
      <dsp:spPr>
        <a:xfrm>
          <a:off x="2244290" y="6749689"/>
          <a:ext cx="1191780" cy="1191780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1000" b="-21000"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DD7703-1923-4A84-8A73-48141E8D62B0}">
      <dsp:nvSpPr>
        <dsp:cNvPr id="0" name=""/>
        <dsp:cNvSpPr/>
      </dsp:nvSpPr>
      <dsp:spPr>
        <a:xfrm>
          <a:off x="3507577" y="6749689"/>
          <a:ext cx="3406329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Other chemicals from mast cells attract phagocytes (leucocytes and macrophages) to consume micro-organisms and debris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Phagocytes filled with bacteria and dead cells die - dead phagocytes and tissue fluid = pus</a:t>
          </a:r>
        </a:p>
      </dsp:txBody>
      <dsp:txXfrm>
        <a:off x="3565765" y="6807877"/>
        <a:ext cx="3289953" cy="1075404"/>
      </dsp:txXfrm>
    </dsp:sp>
    <dsp:sp modelId="{A7EBDB8D-B22D-4CE5-9C1E-588339BDFBD5}">
      <dsp:nvSpPr>
        <dsp:cNvPr id="0" name=""/>
        <dsp:cNvSpPr/>
      </dsp:nvSpPr>
      <dsp:spPr>
        <a:xfrm>
          <a:off x="2244290" y="8084483"/>
          <a:ext cx="1191780" cy="1191780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F12B48-E506-4FD9-A884-66010EEFC0B3}">
      <dsp:nvSpPr>
        <dsp:cNvPr id="0" name=""/>
        <dsp:cNvSpPr/>
      </dsp:nvSpPr>
      <dsp:spPr>
        <a:xfrm>
          <a:off x="3507577" y="8084483"/>
          <a:ext cx="3406329" cy="1191780"/>
        </a:xfrm>
        <a:prstGeom prst="roundRect">
          <a:avLst>
            <a:gd name="adj" fmla="val 166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0" tIns="177800" rIns="177800" bIns="17780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kern="1200"/>
            <a:t>Repair and growth of new cells by mitosis</a:t>
          </a:r>
        </a:p>
      </dsp:txBody>
      <dsp:txXfrm>
        <a:off x="3565765" y="8142671"/>
        <a:ext cx="3289953" cy="10754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AccentList">
  <dgm:title val=""/>
  <dgm:desc val=""/>
  <dgm:catLst>
    <dgm:cat type="picture" pri="14000"/>
    <dgm:cat type="list" pri="14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4" srcId="0" destId="1" srcOrd="0" destOrd="0"/>
        <dgm:cxn modelId="5" srcId="1" destId="11" srcOrd="0" destOrd="0"/>
        <dgm:cxn modelId="6" srcId="1" destId="12" srcOrd="0" destOrd="0"/>
        <dgm:cxn modelId="14" srcId="1" destId="13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</dgm:ptLst>
      <dgm:cxnLst>
        <dgm:cxn modelId="4" srcId="0" destId="1" srcOrd="0" destOrd="0"/>
        <dgm:cxn modelId="5" srcId="1" destId="11" srcOrd="0" destOrd="0"/>
        <dgm:cxn modelId="6" srcId="1" destId="12" srcOrd="0" destOrd="0"/>
        <dgm:cxn modelId="14" srcId="1" destId="13" srcOrd="0" destOrd="0"/>
      </dgm:cxnLst>
      <dgm:bg/>
      <dgm:whole/>
    </dgm:dataModel>
  </dgm:clrData>
  <dgm:layoutNode name="layout">
    <dgm:varLst>
      <dgm:chMax/>
      <dgm:chPref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L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primFontSz" for="des" forName="childText" refType="primFontSz" refFor="des" refForName="rootText" op="lte"/>
      <dgm:constr type="w" for="des" forName="rootComposite" refType="w" fact="4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/>
      <dgm:constr type="sibSp" refType="w" refFor="des" refForName="rootComposite" fact="0.1"/>
      <dgm:constr type="sibSp" for="des" forName="childShape" refType="h" refFor="des" refForName="rootComposite" fact="0.12"/>
      <dgm:constr type="sp" for="des" forName="root" refType="h" refFor="des" refForName="rootComposite" fact="0.18"/>
    </dgm:constrLst>
    <dgm:ruleLst/>
    <dgm:forEach name="Name3" axis="ch">
      <dgm:forEach name="Name4" axis="self" ptType="node" cnt="1">
        <dgm:layoutNode name="root">
          <dgm:varLst>
            <dgm:chMax/>
            <dgm:chPref val="4"/>
          </dgm:varLst>
          <dgm:alg type="hierRoot"/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onstrLst>
              <dgm:constr type="l" for="ch" forName="rootText"/>
              <dgm:constr type="t" for="ch" forName="rootText"/>
              <dgm:constr type="w" for="ch" forName="rootText" refType="w"/>
              <dgm:constr type="h" for="ch" forName="rootText" refType="h"/>
            </dgm:constrLst>
            <dgm:ruleLst/>
            <dgm:layoutNode name="rootText" styleLbl="node0">
              <dgm:varLst>
                <dgm:chMax/>
                <dgm:chPref val="4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5" axis="ch">
              <dgm:forEach name="Name6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7">
                    <dgm:if name="Name8" func="var" arg="dir" op="equ" val="norm">
                      <dgm:constrLst>
                        <dgm:constr type="w" for="ch" forName="Image" refType="h"/>
                        <dgm:constr type="h" for="ch" forName="Image" refType="h"/>
                        <dgm:constr type="l" for="ch" forName="Image"/>
                        <dgm:constr type="t" for="ch" forName="Image"/>
                        <dgm:constr type="h" for="ch" forName="childText" refType="h"/>
                        <dgm:constr type="l" for="ch" forName="childText" refType="w" refFor="ch" refForName="Image" fact="1.06"/>
                        <dgm:constr type="t" for="ch" forName="childText"/>
                      </dgm:constrLst>
                    </dgm:if>
                    <dgm:else name="Name9">
                      <dgm:constrLst>
                        <dgm:constr type="w" for="ch" forName="Image" refType="h"/>
                        <dgm:constr type="h" for="ch" forName="Image" refType="h"/>
                        <dgm:constr type="r" for="ch" forName="Image" refType="w"/>
                        <dgm:constr type="t" for="ch" forName="Image"/>
                        <dgm:constr type="h" for="ch" forName="childText" refType="h"/>
                        <dgm:constr type="t" for="ch" forName="childText"/>
                        <dgm:constr type="wOff" for="ch" forName="childText" refType="w" refFor="ch" refForName="Image" fact="-1.06"/>
                      </dgm:constrLst>
                    </dgm:else>
                  </dgm:choose>
                  <dgm:ruleLst/>
                  <dgm:layoutNode name="Image" styleLbl="node1">
                    <dgm:alg type="sp"/>
                    <dgm:shape xmlns:r="http://schemas.openxmlformats.org/officeDocument/2006/relationships" type="roundRect" r:blip="" blipPhldr="1">
                      <dgm:adjLst>
                        <dgm:adj idx="1" val="0.1667"/>
                      </dgm:adjLst>
                    </dgm:shape>
                    <dgm:presOf/>
                  </dgm:layoutNode>
                  <dgm:layoutNode name="childText" styleLbl="lnNode1">
                    <dgm:varLst>
                      <dgm:chMax val="0"/>
                      <dgm:chPref val="0"/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667"/>
                      </dgm:adjLst>
                    </dgm:shape>
                    <dgm:presOf axis="self desOrSelf" ptType="node node" st="1 1" cnt="1 0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587</Words>
  <Characters>3155</Characters>
  <Application>Microsoft Office Word</Application>
  <DocSecurity>0</DocSecurity>
  <Lines>157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Tagore, Sharan</dc:creator>
  <cp:keywords/>
  <dc:description/>
  <cp:lastModifiedBy>Sharan Tagore</cp:lastModifiedBy>
  <cp:revision>9</cp:revision>
  <cp:lastPrinted>2017-05-22T07:38:00Z</cp:lastPrinted>
  <dcterms:created xsi:type="dcterms:W3CDTF">2017-05-20T13:40:00Z</dcterms:created>
  <dcterms:modified xsi:type="dcterms:W3CDTF">2026-01-18T09:34:00Z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79a6c533-4b20-41a9-b904-446d6a8cb822</vt:lpwstr>
  </property>
</Properties>
</file>